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60" w:lineRule="auto"/>
        <w:jc w:val="both"/>
        <w:rPr>
          <w:sz w:val="20"/>
          <w:szCs w:val="20"/>
        </w:rPr>
      </w:pPr>
      <w:r w:rsidDel="00000000" w:rsidR="00000000" w:rsidRPr="00000000">
        <w:rPr>
          <w:b w:val="1"/>
          <w:sz w:val="20"/>
          <w:szCs w:val="20"/>
          <w:rtl w:val="0"/>
        </w:rPr>
        <w:t xml:space="preserve">ANNEX A</w:t>
      </w:r>
      <w:r w:rsidDel="00000000" w:rsidR="00000000" w:rsidRPr="00000000">
        <w:rPr>
          <w:sz w:val="20"/>
          <w:szCs w:val="20"/>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60" w:lineRule="auto"/>
        <w:jc w:val="both"/>
        <w:rPr>
          <w:sz w:val="20"/>
          <w:szCs w:val="20"/>
        </w:rPr>
      </w:pPr>
      <w:r w:rsidDel="00000000" w:rsidR="00000000" w:rsidRPr="00000000">
        <w:rPr>
          <w:b w:val="1"/>
          <w:sz w:val="20"/>
          <w:szCs w:val="20"/>
          <w:rtl w:val="0"/>
        </w:rPr>
        <w:t xml:space="preserve">I. Requirements for Applicants and Documents</w:t>
      </w:r>
      <w:r w:rsidDel="00000000" w:rsidR="00000000" w:rsidRPr="00000000">
        <w:rPr>
          <w:sz w:val="20"/>
          <w:szCs w:val="20"/>
          <w:rtl w:val="0"/>
        </w:rPr>
        <w:t xml:space="preserve"> </w:t>
      </w:r>
    </w:p>
    <w:p w:rsidR="00000000" w:rsidDel="00000000" w:rsidP="00000000" w:rsidRDefault="00000000" w:rsidRPr="00000000" w14:paraId="00000003">
      <w:pPr>
        <w:numPr>
          <w:ilvl w:val="0"/>
          <w:numId w:val="5"/>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Indicate the full name of the applicant company. </w:t>
      </w:r>
    </w:p>
    <w:p w:rsidR="00000000" w:rsidDel="00000000" w:rsidP="00000000" w:rsidRDefault="00000000" w:rsidRPr="00000000" w14:paraId="00000004">
      <w:pPr>
        <w:numPr>
          <w:ilvl w:val="0"/>
          <w:numId w:val="11"/>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Indicate the applicant’s legal status as established and recognized under national law. Companies under sanctions, companies whose management includes persons under sanctions, or applicants with unresolved legal disputes cannot participate in the call. </w:t>
      </w:r>
    </w:p>
    <w:p w:rsidR="00000000" w:rsidDel="00000000" w:rsidP="00000000" w:rsidRDefault="00000000" w:rsidRPr="00000000" w14:paraId="00000005">
      <w:pPr>
        <w:numPr>
          <w:ilvl w:val="0"/>
          <w:numId w:val="8"/>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Brief information about the company, i.e., location, ownership structure, main activities, and key assets (up to 1 page). </w:t>
      </w:r>
    </w:p>
    <w:p w:rsidR="00000000" w:rsidDel="00000000" w:rsidP="00000000" w:rsidRDefault="00000000" w:rsidRPr="00000000" w14:paraId="00000006">
      <w:pPr>
        <w:numPr>
          <w:ilvl w:val="0"/>
          <w:numId w:val="7"/>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Financial statements (if available): add balance sheet, profit and loss statement, and cash flow statement. </w:t>
      </w:r>
    </w:p>
    <w:p w:rsidR="00000000" w:rsidDel="00000000" w:rsidP="00000000" w:rsidRDefault="00000000" w:rsidRPr="00000000" w14:paraId="00000007">
      <w:pPr>
        <w:numPr>
          <w:ilvl w:val="0"/>
          <w:numId w:val="3"/>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sz w:val="20"/>
          <w:szCs w:val="20"/>
          <w:rtl w:val="0"/>
        </w:rPr>
        <w:t xml:space="preserve">Brief description of experience managing previous investment projects (up to 1 page).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60" w:lineRule="auto"/>
        <w:jc w:val="both"/>
        <w:rPr>
          <w:sz w:val="20"/>
          <w:szCs w:val="20"/>
        </w:rPr>
      </w:pPr>
      <w:r w:rsidDel="00000000" w:rsidR="00000000" w:rsidRPr="00000000">
        <w:rPr>
          <w:b w:val="1"/>
          <w:sz w:val="20"/>
          <w:szCs w:val="20"/>
          <w:rtl w:val="0"/>
        </w:rPr>
        <w:t xml:space="preserve">II. Requirements for Project Concept Note</w:t>
      </w:r>
      <w:r w:rsidDel="00000000" w:rsidR="00000000" w:rsidRPr="00000000">
        <w:rPr>
          <w:sz w:val="20"/>
          <w:szCs w:val="20"/>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60" w:lineRule="auto"/>
        <w:jc w:val="both"/>
        <w:rPr>
          <w:sz w:val="20"/>
          <w:szCs w:val="20"/>
        </w:rPr>
      </w:pPr>
      <w:r w:rsidDel="00000000" w:rsidR="00000000" w:rsidRPr="00000000">
        <w:rPr>
          <w:sz w:val="20"/>
          <w:szCs w:val="20"/>
          <w:rtl w:val="0"/>
        </w:rPr>
        <w:t xml:space="preserve">Please submit a business concept (5-10 pages) which provides an understanding of ​​your biomethane production project, including the following: </w:t>
      </w:r>
    </w:p>
    <w:p w:rsidR="00000000" w:rsidDel="00000000" w:rsidP="00000000" w:rsidRDefault="00000000" w:rsidRPr="00000000" w14:paraId="0000000A">
      <w:pPr>
        <w:numPr>
          <w:ilvl w:val="0"/>
          <w:numId w:val="9"/>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b w:val="1"/>
          <w:sz w:val="20"/>
          <w:szCs w:val="20"/>
          <w:rtl w:val="0"/>
        </w:rPr>
        <w:t xml:space="preserve">Access to raw materials.</w:t>
      </w:r>
      <w:r w:rsidDel="00000000" w:rsidR="00000000" w:rsidRPr="00000000">
        <w:rPr>
          <w:sz w:val="20"/>
          <w:szCs w:val="20"/>
          <w:rtl w:val="0"/>
        </w:rPr>
        <w:t xml:space="preserve"> Describe and specify the type and structure of the feedstock to be used, the location of the production point, and distance to the feedstock. Explain the availability and stability of supply of raw materials from your own sources and third parties.   </w:t>
      </w:r>
    </w:p>
    <w:p w:rsidR="00000000" w:rsidDel="00000000" w:rsidP="00000000" w:rsidRDefault="00000000" w:rsidRPr="00000000" w14:paraId="0000000B">
      <w:pPr>
        <w:numPr>
          <w:ilvl w:val="0"/>
          <w:numId w:val="10"/>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b w:val="1"/>
          <w:sz w:val="20"/>
          <w:szCs w:val="20"/>
          <w:rtl w:val="0"/>
        </w:rPr>
        <w:t xml:space="preserve">Commercial strategy </w:t>
      </w:r>
      <w:r w:rsidDel="00000000" w:rsidR="00000000" w:rsidRPr="00000000">
        <w:rPr>
          <w:sz w:val="20"/>
          <w:szCs w:val="20"/>
          <w:rtl w:val="0"/>
        </w:rPr>
        <w:t xml:space="preserve">(if available)</w:t>
      </w:r>
      <w:r w:rsidDel="00000000" w:rsidR="00000000" w:rsidRPr="00000000">
        <w:rPr>
          <w:b w:val="1"/>
          <w:sz w:val="20"/>
          <w:szCs w:val="20"/>
          <w:rtl w:val="0"/>
        </w:rPr>
        <w:t xml:space="preserve">. </w:t>
      </w:r>
      <w:r w:rsidDel="00000000" w:rsidR="00000000" w:rsidRPr="00000000">
        <w:rPr>
          <w:sz w:val="20"/>
          <w:szCs w:val="20"/>
          <w:rtl w:val="0"/>
        </w:rPr>
        <w:t xml:space="preserve">Provide details on your market entry approach, including a description of potential off takers, sales structure (export vs domestic market), expected selling prices, and use of byproducts (CO2, digestate).  </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b w:val="1"/>
          <w:sz w:val="20"/>
          <w:szCs w:val="20"/>
          <w:rtl w:val="0"/>
        </w:rPr>
        <w:t xml:space="preserve">Technology specifications </w:t>
      </w:r>
      <w:r w:rsidDel="00000000" w:rsidR="00000000" w:rsidRPr="00000000">
        <w:rPr>
          <w:sz w:val="20"/>
          <w:szCs w:val="20"/>
          <w:rtl w:val="0"/>
        </w:rPr>
        <w:t xml:space="preserve">(if available). Describe the biomethane facility’s construction period, expected capacity and annual production volume, and equipment to be used.   </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b w:val="1"/>
          <w:sz w:val="20"/>
          <w:szCs w:val="20"/>
          <w:rtl w:val="0"/>
        </w:rPr>
        <w:t xml:space="preserve">Network connection </w:t>
      </w:r>
      <w:r w:rsidDel="00000000" w:rsidR="00000000" w:rsidRPr="00000000">
        <w:rPr>
          <w:sz w:val="20"/>
          <w:szCs w:val="20"/>
          <w:rtl w:val="0"/>
        </w:rPr>
        <w:t xml:space="preserve">(if available). Describe the biomethane supply solution: connection to a Distribution System Operator (DSO)/Transmission System Operator (TSO), including the distance to the connection point, autonomous connection (bio-LNG or bio-CNG), and expected connection costs.   </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b w:val="1"/>
          <w:sz w:val="20"/>
          <w:szCs w:val="20"/>
          <w:rtl w:val="0"/>
        </w:rPr>
        <w:t xml:space="preserve">Land ownership documentation </w:t>
      </w:r>
      <w:r w:rsidDel="00000000" w:rsidR="00000000" w:rsidRPr="00000000">
        <w:rPr>
          <w:sz w:val="20"/>
          <w:szCs w:val="20"/>
          <w:rtl w:val="0"/>
        </w:rPr>
        <w:t xml:space="preserve">(if available).</w:t>
      </w:r>
      <w:r w:rsidDel="00000000" w:rsidR="00000000" w:rsidRPr="00000000">
        <w:rPr>
          <w:b w:val="1"/>
          <w:sz w:val="20"/>
          <w:szCs w:val="20"/>
          <w:rtl w:val="0"/>
        </w:rPr>
        <w:t xml:space="preserve"> </w:t>
      </w:r>
      <w:r w:rsidDel="00000000" w:rsidR="00000000" w:rsidRPr="00000000">
        <w:rPr>
          <w:sz w:val="20"/>
          <w:szCs w:val="20"/>
          <w:rtl w:val="0"/>
        </w:rPr>
        <w:t xml:space="preserve">Specify</w:t>
      </w:r>
      <w:r w:rsidDel="00000000" w:rsidR="00000000" w:rsidRPr="00000000">
        <w:rPr>
          <w:b w:val="1"/>
          <w:sz w:val="20"/>
          <w:szCs w:val="20"/>
          <w:rtl w:val="0"/>
        </w:rPr>
        <w:t xml:space="preserve"> </w:t>
      </w:r>
      <w:r w:rsidDel="00000000" w:rsidR="00000000" w:rsidRPr="00000000">
        <w:rPr>
          <w:sz w:val="20"/>
          <w:szCs w:val="20"/>
          <w:rtl w:val="0"/>
        </w:rPr>
        <w:t xml:space="preserve">the ownership of the land plot.</w:t>
      </w: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0F">
      <w:pPr>
        <w:numPr>
          <w:ilvl w:val="0"/>
          <w:numId w:val="6"/>
        </w:numPr>
        <w:pBdr>
          <w:top w:color="auto" w:space="0" w:sz="0" w:val="none"/>
          <w:bottom w:color="auto" w:space="0" w:sz="0" w:val="none"/>
          <w:right w:color="auto" w:space="0" w:sz="0" w:val="none"/>
          <w:between w:color="auto" w:space="0" w:sz="0" w:val="none"/>
        </w:pBdr>
        <w:ind w:left="1080" w:hanging="360"/>
        <w:rPr>
          <w:sz w:val="20"/>
          <w:szCs w:val="20"/>
        </w:rPr>
      </w:pPr>
      <w:r w:rsidDel="00000000" w:rsidR="00000000" w:rsidRPr="00000000">
        <w:rPr>
          <w:b w:val="1"/>
          <w:sz w:val="20"/>
          <w:szCs w:val="20"/>
          <w:rtl w:val="0"/>
        </w:rPr>
        <w:t xml:space="preserve">Financing </w:t>
      </w:r>
      <w:r w:rsidDel="00000000" w:rsidR="00000000" w:rsidRPr="00000000">
        <w:rPr>
          <w:sz w:val="20"/>
          <w:szCs w:val="20"/>
          <w:rtl w:val="0"/>
        </w:rPr>
        <w:t xml:space="preserve">(if available). Provide the expected financing structure (proportion of loan and equity of the company) and loan terms (principal amount, interest rate, additional fees, and specific conditions).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60" w:lineRule="auto"/>
        <w:jc w:val="both"/>
        <w:rPr>
          <w:sz w:val="20"/>
          <w:szCs w:val="20"/>
        </w:rPr>
      </w:pPr>
      <w:r w:rsidDel="00000000" w:rsidR="00000000" w:rsidRPr="00000000">
        <w:rPr>
          <w:b w:val="1"/>
          <w:sz w:val="20"/>
          <w:szCs w:val="20"/>
          <w:rtl w:val="0"/>
        </w:rPr>
        <w:t xml:space="preserve">III. Recommendations for the Project Financial Model</w:t>
      </w:r>
      <w:r w:rsidDel="00000000" w:rsidR="00000000" w:rsidRPr="00000000">
        <w:rPr>
          <w:sz w:val="20"/>
          <w:szCs w:val="20"/>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60" w:lineRule="auto"/>
        <w:jc w:val="both"/>
        <w:rPr>
          <w:sz w:val="20"/>
          <w:szCs w:val="20"/>
        </w:rPr>
      </w:pPr>
      <w:r w:rsidDel="00000000" w:rsidR="00000000" w:rsidRPr="00000000">
        <w:rPr>
          <w:sz w:val="20"/>
          <w:szCs w:val="20"/>
          <w:rtl w:val="0"/>
        </w:rPr>
        <w:t xml:space="preserve">If you have a financial model for the project, please provide it in Excel format. Your model may include expected project cash flows (sales breakdown; operating expenses breakdown incl. feedstock costs, salaries, operating and maintenance costs; logistics; administrative and other costs; CapEx and D&amp;A estimates; and NWC projections), required rate of return for the project, expected financing scheme (own equity and expected loan leverage), calculation of net present value, payback period, and the internal rate of return of the project.  </w:t>
      </w:r>
    </w:p>
    <w:p w:rsidR="00000000" w:rsidDel="00000000" w:rsidP="00000000" w:rsidRDefault="00000000" w:rsidRPr="00000000" w14:paraId="00000013">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