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599B" w14:textId="77777777" w:rsidR="00A00EB6" w:rsidRPr="00AE191F" w:rsidRDefault="00A00EB6" w:rsidP="00A00EB6">
      <w:pPr>
        <w:ind w:left="-699" w:firstLine="699"/>
        <w:rPr>
          <w:rStyle w:val="NumbersChar"/>
          <w:rFonts w:ascii="Gill Sans MT" w:eastAsiaTheme="minorHAnsi" w:hAnsi="Gill Sans MT" w:cstheme="minorHAnsi"/>
          <w:color w:val="0070C0"/>
          <w:lang w:val="en-GB" w:eastAsia="ru-RU"/>
        </w:rPr>
      </w:pPr>
      <w:bookmarkStart w:id="0" w:name="_bookmark1"/>
      <w:bookmarkStart w:id="1" w:name="bookmark12"/>
      <w:bookmarkStart w:id="2" w:name="_Toc498849282"/>
      <w:bookmarkStart w:id="3" w:name="_Toc498850121"/>
      <w:bookmarkStart w:id="4" w:name="_Toc498851726"/>
      <w:bookmarkStart w:id="5" w:name="annexa"/>
      <w:bookmarkStart w:id="6" w:name="_Toc16502822"/>
      <w:bookmarkStart w:id="7" w:name="_Toc16504835"/>
      <w:bookmarkEnd w:id="0"/>
      <w:bookmarkEnd w:id="1"/>
      <w:bookmarkEnd w:id="2"/>
      <w:bookmarkEnd w:id="3"/>
      <w:bookmarkEnd w:id="4"/>
      <w:r w:rsidRPr="00AE191F">
        <w:rPr>
          <w:rStyle w:val="NumbersChar"/>
          <w:rFonts w:ascii="Gill Sans MT" w:eastAsiaTheme="minorHAnsi" w:hAnsi="Gill Sans MT" w:cstheme="minorHAnsi"/>
          <w:color w:val="0070C0"/>
          <w:lang w:val="en-GB" w:eastAsia="ru-RU"/>
        </w:rPr>
        <w:t>ATTACHMENT A</w:t>
      </w:r>
      <w:bookmarkEnd w:id="5"/>
      <w:r w:rsidRPr="00AE191F">
        <w:rPr>
          <w:rStyle w:val="NumbersChar"/>
          <w:rFonts w:ascii="Gill Sans MT" w:eastAsiaTheme="minorHAnsi" w:hAnsi="Gill Sans MT" w:cstheme="minorHAnsi"/>
          <w:color w:val="0070C0"/>
          <w:lang w:val="en-GB" w:eastAsia="ru-RU"/>
        </w:rPr>
        <w:t xml:space="preserve"> – TECHNICAL SPECIFICATION</w:t>
      </w:r>
      <w:bookmarkEnd w:id="6"/>
      <w:bookmarkEnd w:id="7"/>
      <w:r w:rsidRPr="00AE191F">
        <w:rPr>
          <w:rStyle w:val="NumbersChar"/>
          <w:rFonts w:ascii="Gill Sans MT" w:eastAsiaTheme="minorHAnsi" w:hAnsi="Gill Sans MT" w:cstheme="minorHAnsi"/>
          <w:color w:val="0070C0"/>
          <w:lang w:val="en-GB" w:eastAsia="ru-RU"/>
        </w:rPr>
        <w:t xml:space="preserve"> for </w:t>
      </w:r>
    </w:p>
    <w:p w14:paraId="547A542B" w14:textId="4724B18B" w:rsidR="00A00EB6" w:rsidRPr="00AE191F" w:rsidRDefault="00A00EB6" w:rsidP="00A00EB6">
      <w:pPr>
        <w:ind w:firstLine="52"/>
        <w:rPr>
          <w:rStyle w:val="NumbersChar"/>
          <w:rFonts w:ascii="Gill Sans MT" w:eastAsiaTheme="minorHAnsi" w:hAnsi="Gill Sans MT" w:cstheme="minorHAnsi"/>
          <w:color w:val="0070C0"/>
          <w:lang w:val="en-GB" w:eastAsia="ru-RU"/>
        </w:rPr>
      </w:pPr>
      <w:r w:rsidRPr="00AE191F">
        <w:rPr>
          <w:rStyle w:val="NumbersChar"/>
          <w:rFonts w:ascii="Gill Sans MT" w:eastAsiaTheme="minorHAnsi" w:hAnsi="Gill Sans MT" w:cstheme="minorHAnsi"/>
          <w:color w:val="0070C0"/>
          <w:lang w:val="en-GB" w:eastAsia="ru-RU"/>
        </w:rPr>
        <w:t xml:space="preserve">“Procurement of </w:t>
      </w:r>
      <w:r>
        <w:rPr>
          <w:rStyle w:val="NumbersChar"/>
          <w:rFonts w:ascii="Gill Sans MT" w:eastAsiaTheme="minorHAnsi" w:hAnsi="Gill Sans MT" w:cstheme="minorHAnsi"/>
          <w:color w:val="0070C0"/>
          <w:lang w:val="en-GB" w:eastAsia="ru-RU"/>
        </w:rPr>
        <w:t xml:space="preserve">Cogeneration Units </w:t>
      </w:r>
      <w:r w:rsidRPr="00AE191F">
        <w:rPr>
          <w:rStyle w:val="NumbersChar"/>
          <w:rFonts w:ascii="Gill Sans MT" w:eastAsiaTheme="minorHAnsi" w:hAnsi="Gill Sans MT" w:cstheme="minorHAnsi"/>
          <w:color w:val="0070C0"/>
          <w:lang w:val="en-GB" w:eastAsia="ru-RU"/>
        </w:rPr>
        <w:t xml:space="preserve">for emergency needs of </w:t>
      </w:r>
      <w:r w:rsidR="007923D3">
        <w:rPr>
          <w:rStyle w:val="NumbersChar"/>
          <w:rFonts w:ascii="Gill Sans MT" w:eastAsiaTheme="minorHAnsi" w:hAnsi="Gill Sans MT" w:cstheme="minorHAnsi"/>
          <w:color w:val="0070C0"/>
          <w:lang w:val="en-GB" w:eastAsia="ru-RU"/>
        </w:rPr>
        <w:t xml:space="preserve">district heating utilities in Ukrainian </w:t>
      </w:r>
      <w:r w:rsidRPr="00AE191F">
        <w:rPr>
          <w:rStyle w:val="NumbersChar"/>
          <w:rFonts w:ascii="Gill Sans MT" w:eastAsiaTheme="minorHAnsi" w:hAnsi="Gill Sans MT" w:cstheme="minorHAnsi"/>
          <w:color w:val="0070C0"/>
          <w:lang w:val="en-GB" w:eastAsia="ru-RU"/>
        </w:rPr>
        <w:t>cities and settlements”</w:t>
      </w:r>
    </w:p>
    <w:p w14:paraId="1EAFDCCF" w14:textId="77777777" w:rsidR="00B60DD1" w:rsidRDefault="00B60DD1">
      <w:pPr>
        <w:rPr>
          <w:lang w:val="en-GB"/>
        </w:rPr>
      </w:pPr>
    </w:p>
    <w:p w14:paraId="06766A4C" w14:textId="6BF550FF" w:rsidR="00EE1519" w:rsidRPr="00962F48" w:rsidRDefault="00EE1519" w:rsidP="00EE1519">
      <w:pPr>
        <w:pStyle w:val="ListParagraph"/>
        <w:numPr>
          <w:ilvl w:val="0"/>
          <w:numId w:val="3"/>
        </w:numPr>
        <w:rPr>
          <w:b/>
          <w:bCs/>
          <w:lang w:val="en-GB"/>
        </w:rPr>
      </w:pPr>
      <w:r w:rsidRPr="00962F48">
        <w:rPr>
          <w:b/>
          <w:bCs/>
          <w:lang w:val="en-GB"/>
        </w:rPr>
        <w:t xml:space="preserve">General </w:t>
      </w:r>
      <w:r w:rsidR="007E5E83">
        <w:rPr>
          <w:b/>
          <w:bCs/>
          <w:lang w:val="en-GB"/>
        </w:rPr>
        <w:t>provisions:</w:t>
      </w:r>
    </w:p>
    <w:p w14:paraId="56F3B014" w14:textId="4BABE4A0" w:rsidR="00962F48" w:rsidRDefault="00962F48" w:rsidP="00962F48">
      <w:pPr>
        <w:pStyle w:val="ListParagraph"/>
        <w:numPr>
          <w:ilvl w:val="1"/>
          <w:numId w:val="3"/>
        </w:numPr>
        <w:rPr>
          <w:lang w:val="en-GB"/>
        </w:rPr>
      </w:pPr>
      <w:r w:rsidRPr="00962F48">
        <w:rPr>
          <w:lang w:val="en-GB"/>
        </w:rPr>
        <w:t>The Energy Security Project is the USAID-funded project being implemented by Tetra Tech ES, Inc. The Energy Security Project is cooperating with the Government of Ukraine, private sector, and leaders of civil society to enhance the energy security of Ukraine and to transform the energy sector of Ukraine into a modern, market-oriented, and EU-integrated sector with stable growth. The goals of the Energy Security Project include, in particular, facilitation of competitive energy markets, promotion of the European integration, enhancement of energy independence, assistance in the development of renewable energy, support for improved regulation of the sector, an increase of confidence by population as well as ecological and social responsibility</w:t>
      </w:r>
      <w:r w:rsidR="00D7244D">
        <w:rPr>
          <w:lang w:val="en-GB"/>
        </w:rPr>
        <w:t>.</w:t>
      </w:r>
    </w:p>
    <w:p w14:paraId="5BC9E4ED" w14:textId="1F1D9D3D" w:rsidR="00D7244D" w:rsidRDefault="00851645" w:rsidP="00962F48">
      <w:pPr>
        <w:pStyle w:val="ListParagraph"/>
        <w:numPr>
          <w:ilvl w:val="1"/>
          <w:numId w:val="3"/>
        </w:numPr>
        <w:rPr>
          <w:lang w:val="en-GB"/>
        </w:rPr>
      </w:pPr>
      <w:r w:rsidRPr="00851645">
        <w:rPr>
          <w:lang w:val="en-GB"/>
        </w:rPr>
        <w:t>One of the specific areas of the Energy Security Project is to provide technical assistance to municipal stakeholders in the implementation of DH reforms and projects to improve the overall productivity and management of their DH systems as well as heat supply efficiency, affordability, and reliability</w:t>
      </w:r>
      <w:r>
        <w:rPr>
          <w:lang w:val="en-GB"/>
        </w:rPr>
        <w:t>.</w:t>
      </w:r>
    </w:p>
    <w:p w14:paraId="1DAC0473" w14:textId="3AFF30D1" w:rsidR="00851645" w:rsidRDefault="007E5E83" w:rsidP="00962F48">
      <w:pPr>
        <w:pStyle w:val="ListParagraph"/>
        <w:numPr>
          <w:ilvl w:val="1"/>
          <w:numId w:val="3"/>
        </w:numPr>
        <w:rPr>
          <w:lang w:val="en-GB"/>
        </w:rPr>
      </w:pPr>
      <w:r>
        <w:rPr>
          <w:lang w:val="en-GB"/>
        </w:rPr>
        <w:t xml:space="preserve">For </w:t>
      </w:r>
      <w:r w:rsidR="009445D9">
        <w:rPr>
          <w:lang w:val="en-GB"/>
        </w:rPr>
        <w:t>the current RFQ:</w:t>
      </w:r>
    </w:p>
    <w:p w14:paraId="76742236" w14:textId="77777777" w:rsidR="002753BB" w:rsidRPr="002753BB" w:rsidRDefault="002753BB" w:rsidP="002753BB">
      <w:pPr>
        <w:pStyle w:val="ListParagraph"/>
        <w:numPr>
          <w:ilvl w:val="0"/>
          <w:numId w:val="14"/>
        </w:numPr>
        <w:rPr>
          <w:vanish/>
          <w:lang w:val="en-GB"/>
        </w:rPr>
      </w:pPr>
    </w:p>
    <w:p w14:paraId="2FCA7F87" w14:textId="77777777" w:rsidR="002753BB" w:rsidRPr="002753BB" w:rsidRDefault="002753BB" w:rsidP="002753BB">
      <w:pPr>
        <w:pStyle w:val="ListParagraph"/>
        <w:numPr>
          <w:ilvl w:val="1"/>
          <w:numId w:val="14"/>
        </w:numPr>
        <w:rPr>
          <w:vanish/>
          <w:lang w:val="en-GB"/>
        </w:rPr>
      </w:pPr>
    </w:p>
    <w:p w14:paraId="22FD6C88" w14:textId="77777777" w:rsidR="002753BB" w:rsidRPr="002753BB" w:rsidRDefault="002753BB" w:rsidP="002753BB">
      <w:pPr>
        <w:pStyle w:val="ListParagraph"/>
        <w:numPr>
          <w:ilvl w:val="1"/>
          <w:numId w:val="14"/>
        </w:numPr>
        <w:rPr>
          <w:vanish/>
          <w:lang w:val="en-GB"/>
        </w:rPr>
      </w:pPr>
    </w:p>
    <w:p w14:paraId="10D7A637" w14:textId="068B2454" w:rsidR="009445D9" w:rsidRDefault="009445D9" w:rsidP="002753BB">
      <w:pPr>
        <w:pStyle w:val="ListParagraph"/>
        <w:numPr>
          <w:ilvl w:val="2"/>
          <w:numId w:val="15"/>
        </w:numPr>
        <w:rPr>
          <w:lang w:val="en-GB"/>
        </w:rPr>
      </w:pPr>
      <w:r>
        <w:rPr>
          <w:lang w:val="en-GB"/>
        </w:rPr>
        <w:t>Procuring Organization</w:t>
      </w:r>
      <w:r w:rsidR="003964E2">
        <w:rPr>
          <w:lang w:val="en-GB"/>
        </w:rPr>
        <w:t xml:space="preserve"> (Customer)</w:t>
      </w:r>
      <w:r>
        <w:rPr>
          <w:lang w:val="en-GB"/>
        </w:rPr>
        <w:t xml:space="preserve"> - </w:t>
      </w:r>
      <w:r w:rsidR="00E57381" w:rsidRPr="00E57381">
        <w:rPr>
          <w:lang w:val="en-GB"/>
        </w:rPr>
        <w:t>TETRA TECH ES, Inc.,</w:t>
      </w:r>
      <w:r w:rsidR="00E57381">
        <w:rPr>
          <w:lang w:val="en-GB"/>
        </w:rPr>
        <w:t xml:space="preserve"> </w:t>
      </w:r>
      <w:r w:rsidR="00172E12">
        <w:rPr>
          <w:lang w:val="en-GB"/>
        </w:rPr>
        <w:t xml:space="preserve">implementing </w:t>
      </w:r>
      <w:r w:rsidR="00E57381" w:rsidRPr="00E57381">
        <w:rPr>
          <w:lang w:val="en-GB"/>
        </w:rPr>
        <w:t>USAID ESP.</w:t>
      </w:r>
    </w:p>
    <w:p w14:paraId="1F1D69F3" w14:textId="57D1A2E0" w:rsidR="00172E12" w:rsidRDefault="006D104F" w:rsidP="002753BB">
      <w:pPr>
        <w:pStyle w:val="ListParagraph"/>
        <w:numPr>
          <w:ilvl w:val="2"/>
          <w:numId w:val="15"/>
        </w:numPr>
        <w:rPr>
          <w:lang w:val="en-GB"/>
        </w:rPr>
      </w:pPr>
      <w:r>
        <w:rPr>
          <w:lang w:val="en-GB"/>
        </w:rPr>
        <w:t xml:space="preserve">Recipient – local </w:t>
      </w:r>
      <w:r w:rsidR="00D40DB6">
        <w:rPr>
          <w:lang w:val="en-GB"/>
        </w:rPr>
        <w:t xml:space="preserve">partners of the Procuring Organization, engaged in heating </w:t>
      </w:r>
      <w:r w:rsidR="0024791E">
        <w:rPr>
          <w:lang w:val="en-GB"/>
        </w:rPr>
        <w:t>supply, including</w:t>
      </w:r>
      <w:r w:rsidR="00D40DB6">
        <w:rPr>
          <w:lang w:val="en-GB"/>
        </w:rPr>
        <w:t xml:space="preserve"> </w:t>
      </w:r>
      <w:r>
        <w:rPr>
          <w:lang w:val="en-GB"/>
        </w:rPr>
        <w:t xml:space="preserve">district heating utilities in Ukraine, </w:t>
      </w:r>
      <w:r w:rsidR="00D40DB6">
        <w:rPr>
          <w:lang w:val="en-GB"/>
        </w:rPr>
        <w:t>city councils, universities (location specific)</w:t>
      </w:r>
      <w:r w:rsidR="0024791E">
        <w:rPr>
          <w:lang w:val="en-GB"/>
        </w:rPr>
        <w:t>.</w:t>
      </w:r>
    </w:p>
    <w:p w14:paraId="6115FCEF" w14:textId="31C8C21E" w:rsidR="006F7E90" w:rsidRDefault="001F2ABB" w:rsidP="002753BB">
      <w:pPr>
        <w:pStyle w:val="ListParagraph"/>
        <w:numPr>
          <w:ilvl w:val="2"/>
          <w:numId w:val="15"/>
        </w:numPr>
        <w:rPr>
          <w:lang w:val="en-GB"/>
        </w:rPr>
      </w:pPr>
      <w:r>
        <w:rPr>
          <w:lang w:val="en-GB"/>
        </w:rPr>
        <w:t>Source of f</w:t>
      </w:r>
      <w:r w:rsidR="0024791E">
        <w:rPr>
          <w:lang w:val="en-GB"/>
        </w:rPr>
        <w:t>und</w:t>
      </w:r>
      <w:r>
        <w:rPr>
          <w:lang w:val="en-GB"/>
        </w:rPr>
        <w:t>ing</w:t>
      </w:r>
      <w:r w:rsidR="0024791E">
        <w:rPr>
          <w:lang w:val="en-GB"/>
        </w:rPr>
        <w:t xml:space="preserve"> </w:t>
      </w:r>
      <w:r w:rsidR="006F7E90">
        <w:rPr>
          <w:lang w:val="en-GB"/>
        </w:rPr>
        <w:t>–</w:t>
      </w:r>
      <w:r>
        <w:rPr>
          <w:lang w:val="en-GB"/>
        </w:rPr>
        <w:t xml:space="preserve"> </w:t>
      </w:r>
      <w:r w:rsidR="006F7E90">
        <w:rPr>
          <w:lang w:val="en-GB"/>
        </w:rPr>
        <w:t>funds of the Procuring Organization.</w:t>
      </w:r>
    </w:p>
    <w:p w14:paraId="765F1121" w14:textId="38DBE336" w:rsidR="0024791E" w:rsidRDefault="00515A91" w:rsidP="002753BB">
      <w:pPr>
        <w:pStyle w:val="ListParagraph"/>
        <w:numPr>
          <w:ilvl w:val="2"/>
          <w:numId w:val="15"/>
        </w:numPr>
        <w:rPr>
          <w:lang w:val="en-GB"/>
        </w:rPr>
      </w:pPr>
      <w:r>
        <w:rPr>
          <w:lang w:val="en-GB"/>
        </w:rPr>
        <w:t>Contracted Supplier – organization</w:t>
      </w:r>
      <w:r w:rsidR="00004997">
        <w:rPr>
          <w:lang w:val="en-GB"/>
        </w:rPr>
        <w:t>(s) winner</w:t>
      </w:r>
      <w:r>
        <w:rPr>
          <w:lang w:val="en-GB"/>
        </w:rPr>
        <w:t xml:space="preserve"> of the current Procurement.</w:t>
      </w:r>
      <w:r w:rsidR="0024791E">
        <w:rPr>
          <w:lang w:val="en-GB"/>
        </w:rPr>
        <w:t xml:space="preserve"> </w:t>
      </w:r>
    </w:p>
    <w:p w14:paraId="62DF2327" w14:textId="3ADAB0E1" w:rsidR="00004997" w:rsidRDefault="00004997" w:rsidP="002753BB">
      <w:pPr>
        <w:pStyle w:val="ListParagraph"/>
        <w:numPr>
          <w:ilvl w:val="2"/>
          <w:numId w:val="15"/>
        </w:numPr>
        <w:rPr>
          <w:lang w:val="en-GB"/>
        </w:rPr>
      </w:pPr>
      <w:r>
        <w:rPr>
          <w:lang w:val="en-GB"/>
        </w:rPr>
        <w:t>Procurement Object – Small and Medium Cogeneration units</w:t>
      </w:r>
      <w:r w:rsidR="00E5382D">
        <w:rPr>
          <w:lang w:val="en-GB"/>
        </w:rPr>
        <w:t xml:space="preserve"> (thereafter - Equipment).</w:t>
      </w:r>
    </w:p>
    <w:p w14:paraId="750C1C46" w14:textId="002558B2" w:rsidR="00B97E23" w:rsidRPr="00962F48" w:rsidRDefault="00B97E23" w:rsidP="00B97E23">
      <w:pPr>
        <w:pStyle w:val="ListParagraph"/>
        <w:numPr>
          <w:ilvl w:val="1"/>
          <w:numId w:val="3"/>
        </w:numPr>
        <w:rPr>
          <w:lang w:val="en-GB"/>
        </w:rPr>
      </w:pPr>
      <w:r>
        <w:rPr>
          <w:lang w:val="en-GB"/>
        </w:rPr>
        <w:t>Purpose of the procurement:</w:t>
      </w:r>
      <w:r w:rsidR="00313E1A">
        <w:rPr>
          <w:lang w:val="en-GB"/>
        </w:rPr>
        <w:t xml:space="preserve"> procurement of Equipment (Cogen units) </w:t>
      </w:r>
      <w:r w:rsidR="00A079FB">
        <w:rPr>
          <w:lang w:val="en-GB"/>
        </w:rPr>
        <w:t xml:space="preserve">for Recipients engaged in heat supply is conducted in response to </w:t>
      </w:r>
      <w:r w:rsidR="00BA2B21">
        <w:rPr>
          <w:lang w:val="en-GB"/>
        </w:rPr>
        <w:t>R</w:t>
      </w:r>
      <w:r w:rsidR="00A079FB">
        <w:rPr>
          <w:lang w:val="en-GB"/>
        </w:rPr>
        <w:t xml:space="preserve">ussian </w:t>
      </w:r>
      <w:r w:rsidR="00024D9E">
        <w:rPr>
          <w:lang w:val="en-GB"/>
        </w:rPr>
        <w:t>hostilities and aiming to ensure resilient heat supply to consumers</w:t>
      </w:r>
      <w:r w:rsidR="00124C49">
        <w:rPr>
          <w:lang w:val="en-GB"/>
        </w:rPr>
        <w:t xml:space="preserve"> in Ukraine</w:t>
      </w:r>
      <w:r w:rsidR="00024D9E">
        <w:rPr>
          <w:lang w:val="en-GB"/>
        </w:rPr>
        <w:t>.</w:t>
      </w:r>
    </w:p>
    <w:p w14:paraId="7D1A203F" w14:textId="3356E0D8" w:rsidR="00EE1519" w:rsidRDefault="00F91FFB" w:rsidP="007039CF">
      <w:pPr>
        <w:pStyle w:val="ListParagraph"/>
        <w:numPr>
          <w:ilvl w:val="0"/>
          <w:numId w:val="3"/>
        </w:numPr>
        <w:rPr>
          <w:b/>
          <w:bCs/>
          <w:lang w:val="en-GB"/>
        </w:rPr>
      </w:pPr>
      <w:r w:rsidRPr="00ED4985">
        <w:rPr>
          <w:b/>
          <w:bCs/>
          <w:lang w:val="en-GB"/>
        </w:rPr>
        <w:t>Codes and Standards</w:t>
      </w:r>
    </w:p>
    <w:p w14:paraId="2BC873AC" w14:textId="7D7EF8FB" w:rsidR="00253F3D" w:rsidRDefault="004C63E9" w:rsidP="00253F3D">
      <w:pPr>
        <w:pStyle w:val="ListParagraph"/>
        <w:numPr>
          <w:ilvl w:val="1"/>
          <w:numId w:val="3"/>
        </w:numPr>
        <w:rPr>
          <w:lang w:val="en-GB"/>
        </w:rPr>
      </w:pPr>
      <w:r w:rsidRPr="004C63E9">
        <w:rPr>
          <w:lang w:val="en-GB"/>
        </w:rPr>
        <w:t xml:space="preserve">The </w:t>
      </w:r>
      <w:r>
        <w:rPr>
          <w:lang w:val="en-GB"/>
        </w:rPr>
        <w:t>Equipment (Cogeneration unit)</w:t>
      </w:r>
      <w:r w:rsidRPr="004C63E9">
        <w:rPr>
          <w:lang w:val="en-GB"/>
        </w:rPr>
        <w:t xml:space="preserve"> must be manufactured in accordance with the requirements of regulatory documents valid in Ukraine (state standards (DSTU), technical conditions (TC), ISO and other standards and regulations established by the current legislation of Ukraine) for this type of </w:t>
      </w:r>
      <w:r w:rsidR="00F3441C">
        <w:rPr>
          <w:lang w:val="en-GB"/>
        </w:rPr>
        <w:t>Equipment</w:t>
      </w:r>
      <w:r w:rsidR="00D74CE9">
        <w:rPr>
          <w:lang w:val="en-GB"/>
        </w:rPr>
        <w:t>:</w:t>
      </w:r>
    </w:p>
    <w:p w14:paraId="36985380" w14:textId="6539FA1A" w:rsidR="00D74CE9" w:rsidRDefault="0024390E" w:rsidP="002753BB">
      <w:pPr>
        <w:pStyle w:val="ListParagraph"/>
        <w:numPr>
          <w:ilvl w:val="2"/>
          <w:numId w:val="16"/>
        </w:numPr>
        <w:rPr>
          <w:lang w:val="en-GB"/>
        </w:rPr>
      </w:pPr>
      <w:r w:rsidRPr="0024390E">
        <w:rPr>
          <w:lang w:val="en-GB"/>
        </w:rPr>
        <w:t>the ISO 9001:2015 quality management systems, certification in Design, Manufacture, and Maintenance of Internal Combustion Engines and Cogeneration Plants, Power Plants, and Spare Parts Based on Them</w:t>
      </w:r>
      <w:r w:rsidR="00033988">
        <w:rPr>
          <w:lang w:val="en-GB"/>
        </w:rPr>
        <w:t>.</w:t>
      </w:r>
    </w:p>
    <w:p w14:paraId="3E3C058D" w14:textId="3C1AD138" w:rsidR="00033988" w:rsidRDefault="007771F0" w:rsidP="002753BB">
      <w:pPr>
        <w:pStyle w:val="ListParagraph"/>
        <w:numPr>
          <w:ilvl w:val="2"/>
          <w:numId w:val="16"/>
        </w:numPr>
        <w:rPr>
          <w:lang w:val="en-GB"/>
        </w:rPr>
      </w:pPr>
      <w:r w:rsidRPr="007771F0">
        <w:rPr>
          <w:lang w:val="en-GB"/>
        </w:rPr>
        <w:t>DSTU EN 60204-1:2015 Safety of Machinery. Electrical Equipment of Machines.</w:t>
      </w:r>
      <w:r w:rsidR="00A606BA">
        <w:rPr>
          <w:lang w:val="en-GB"/>
        </w:rPr>
        <w:t xml:space="preserve"> The Offeror shall submit </w:t>
      </w:r>
      <w:r w:rsidR="00B00341">
        <w:rPr>
          <w:lang w:val="en-GB"/>
        </w:rPr>
        <w:t xml:space="preserve">a copy of </w:t>
      </w:r>
      <w:r w:rsidR="00B00341" w:rsidRPr="00B00341">
        <w:rPr>
          <w:lang w:val="en-GB"/>
        </w:rPr>
        <w:t>a Certificate of Conformity to the requirements specified in DSTU EN 60204-1:2015</w:t>
      </w:r>
      <w:r w:rsidR="00B00341">
        <w:rPr>
          <w:lang w:val="en-GB"/>
        </w:rPr>
        <w:t>.</w:t>
      </w:r>
    </w:p>
    <w:p w14:paraId="02EAB7D0" w14:textId="3D006139" w:rsidR="00B00341" w:rsidRDefault="00B60E92" w:rsidP="002753BB">
      <w:pPr>
        <w:pStyle w:val="ListParagraph"/>
        <w:numPr>
          <w:ilvl w:val="2"/>
          <w:numId w:val="16"/>
        </w:numPr>
        <w:rPr>
          <w:lang w:val="en-GB"/>
        </w:rPr>
      </w:pPr>
      <w:r w:rsidRPr="00B60E92">
        <w:rPr>
          <w:lang w:val="en-GB"/>
        </w:rPr>
        <w:t>Low Voltage Directive (Directive 2014/35/EU of the European Parliament and of the Council dated February 26, 2014)</w:t>
      </w:r>
      <w:r>
        <w:rPr>
          <w:lang w:val="en-GB"/>
        </w:rPr>
        <w:t>.</w:t>
      </w:r>
    </w:p>
    <w:p w14:paraId="27B44B8C" w14:textId="11623F07" w:rsidR="00B60E92" w:rsidRPr="00F72DC2" w:rsidRDefault="00415AEB" w:rsidP="002753BB">
      <w:pPr>
        <w:pStyle w:val="ListParagraph"/>
        <w:numPr>
          <w:ilvl w:val="2"/>
          <w:numId w:val="16"/>
        </w:numPr>
        <w:rPr>
          <w:lang w:val="en-GB"/>
        </w:rPr>
      </w:pPr>
      <w:r w:rsidRPr="00415AEB">
        <w:rPr>
          <w:lang w:val="en-GB"/>
        </w:rPr>
        <w:t xml:space="preserve">Electromagnetic Compatibility (Directive </w:t>
      </w:r>
      <w:r w:rsidRPr="00F72DC2">
        <w:rPr>
          <w:lang w:val="en-GB"/>
        </w:rPr>
        <w:t>2014/30/EU of the European Parliament and of the Council dated February 26, 2014).</w:t>
      </w:r>
    </w:p>
    <w:p w14:paraId="523AFD16" w14:textId="2C892FA5" w:rsidR="00F3441C" w:rsidRPr="00F72DC2" w:rsidRDefault="00415AEB" w:rsidP="00253F3D">
      <w:pPr>
        <w:pStyle w:val="ListParagraph"/>
        <w:numPr>
          <w:ilvl w:val="1"/>
          <w:numId w:val="3"/>
        </w:numPr>
        <w:rPr>
          <w:lang w:val="en-GB"/>
        </w:rPr>
      </w:pPr>
      <w:r w:rsidRPr="00F72DC2">
        <w:rPr>
          <w:lang w:val="en-GB"/>
        </w:rPr>
        <w:t>When Equipment is proposed</w:t>
      </w:r>
      <w:r w:rsidR="00B26CF0" w:rsidRPr="00F72DC2">
        <w:rPr>
          <w:lang w:val="en-GB"/>
        </w:rPr>
        <w:t xml:space="preserve"> with</w:t>
      </w:r>
      <w:r w:rsidR="00611ADB" w:rsidRPr="00F72DC2">
        <w:rPr>
          <w:lang w:val="en-GB"/>
        </w:rPr>
        <w:t>in</w:t>
      </w:r>
      <w:r w:rsidR="00B26CF0" w:rsidRPr="00F72DC2">
        <w:rPr>
          <w:lang w:val="en-GB"/>
        </w:rPr>
        <w:t xml:space="preserve"> a</w:t>
      </w:r>
      <w:r w:rsidRPr="00F72DC2">
        <w:rPr>
          <w:lang w:val="en-GB"/>
        </w:rPr>
        <w:t xml:space="preserve"> </w:t>
      </w:r>
      <w:r w:rsidR="00611ADB" w:rsidRPr="00F72DC2">
        <w:rPr>
          <w:lang w:val="en-GB"/>
        </w:rPr>
        <w:t xml:space="preserve">noise isolating </w:t>
      </w:r>
      <w:r w:rsidR="00B26CF0" w:rsidRPr="00F72DC2">
        <w:rPr>
          <w:lang w:val="en-GB"/>
        </w:rPr>
        <w:t>cover</w:t>
      </w:r>
      <w:r w:rsidR="000722ED" w:rsidRPr="00F72DC2">
        <w:rPr>
          <w:lang w:val="en-GB"/>
        </w:rPr>
        <w:t xml:space="preserve"> (casing)</w:t>
      </w:r>
      <w:r w:rsidR="00B26CF0" w:rsidRPr="00F72DC2">
        <w:rPr>
          <w:lang w:val="en-GB"/>
        </w:rPr>
        <w:t>, the</w:t>
      </w:r>
      <w:r w:rsidR="00611ADB" w:rsidRPr="00F72DC2">
        <w:rPr>
          <w:lang w:val="en-GB"/>
        </w:rPr>
        <w:t xml:space="preserve"> cover shall</w:t>
      </w:r>
      <w:r w:rsidR="006974B1" w:rsidRPr="00F72DC2">
        <w:rPr>
          <w:lang w:val="en-GB"/>
        </w:rPr>
        <w:t xml:space="preserve"> meet requirements of “</w:t>
      </w:r>
      <w:r w:rsidR="00383B32" w:rsidRPr="00F72DC2">
        <w:rPr>
          <w:lang w:val="en-GB"/>
        </w:rPr>
        <w:t>Technical regulation of noise emission into the environment from equipment used from outside the premises</w:t>
      </w:r>
      <w:r w:rsidR="006974B1" w:rsidRPr="00F72DC2">
        <w:rPr>
          <w:lang w:val="en-GB"/>
        </w:rPr>
        <w:t>”</w:t>
      </w:r>
      <w:r w:rsidR="00B823F9" w:rsidRPr="00F72DC2">
        <w:rPr>
          <w:lang w:val="en-GB"/>
        </w:rPr>
        <w:t xml:space="preserve">, </w:t>
      </w:r>
      <w:r w:rsidR="00A61305" w:rsidRPr="00F72DC2">
        <w:rPr>
          <w:lang w:val="en-GB"/>
        </w:rPr>
        <w:t xml:space="preserve">2019-12-04 </w:t>
      </w:r>
      <w:r w:rsidR="00B823F9" w:rsidRPr="00F72DC2">
        <w:rPr>
          <w:lang w:val="en-GB"/>
        </w:rPr>
        <w:t>COM resolution #</w:t>
      </w:r>
      <w:r w:rsidR="00A61305" w:rsidRPr="00F72DC2">
        <w:rPr>
          <w:lang w:val="en-GB"/>
        </w:rPr>
        <w:t>1189</w:t>
      </w:r>
      <w:r w:rsidR="00383B32" w:rsidRPr="00F72DC2">
        <w:rPr>
          <w:lang w:val="en-GB"/>
        </w:rPr>
        <w:t>.</w:t>
      </w:r>
      <w:r w:rsidR="00B26CF0" w:rsidRPr="00F72DC2">
        <w:rPr>
          <w:lang w:val="en-GB"/>
        </w:rPr>
        <w:t xml:space="preserve"> </w:t>
      </w:r>
    </w:p>
    <w:p w14:paraId="3F279184" w14:textId="686D5520" w:rsidR="00F91FFB" w:rsidRPr="00F72DC2" w:rsidRDefault="00F91FFB" w:rsidP="007039CF">
      <w:pPr>
        <w:pStyle w:val="ListParagraph"/>
        <w:numPr>
          <w:ilvl w:val="0"/>
          <w:numId w:val="3"/>
        </w:numPr>
        <w:rPr>
          <w:b/>
          <w:bCs/>
          <w:lang w:val="en-GB"/>
        </w:rPr>
      </w:pPr>
      <w:r w:rsidRPr="00F72DC2">
        <w:rPr>
          <w:b/>
          <w:bCs/>
          <w:lang w:val="en-GB"/>
        </w:rPr>
        <w:t xml:space="preserve">Documents Submitted by </w:t>
      </w:r>
      <w:r w:rsidR="00216FE1" w:rsidRPr="00F72DC2">
        <w:rPr>
          <w:b/>
          <w:bCs/>
          <w:lang w:val="en-GB"/>
        </w:rPr>
        <w:t xml:space="preserve">the </w:t>
      </w:r>
      <w:r w:rsidR="00060315" w:rsidRPr="00F72DC2">
        <w:rPr>
          <w:b/>
          <w:bCs/>
          <w:lang w:val="en-GB"/>
        </w:rPr>
        <w:t>Offeror</w:t>
      </w:r>
    </w:p>
    <w:p w14:paraId="46489FA4" w14:textId="3868CCEF" w:rsidR="005C4D22" w:rsidRPr="00F72DC2" w:rsidRDefault="005C4D22" w:rsidP="005C4D22">
      <w:pPr>
        <w:pStyle w:val="ListParagraph"/>
        <w:numPr>
          <w:ilvl w:val="1"/>
          <w:numId w:val="3"/>
        </w:numPr>
        <w:rPr>
          <w:lang w:val="en-GB"/>
        </w:rPr>
      </w:pPr>
      <w:r w:rsidRPr="00F72DC2">
        <w:rPr>
          <w:lang w:val="en-GB"/>
        </w:rPr>
        <w:t xml:space="preserve">The Offeror must have experience in installing similar Equipment (Cogeneration units) on the territory of Ukraine or EU/EEA countries. The Offeror shall provide respective reference list </w:t>
      </w:r>
      <w:r w:rsidR="00D66C01" w:rsidRPr="00F72DC2">
        <w:rPr>
          <w:lang w:val="en-GB"/>
        </w:rPr>
        <w:t>with references attached</w:t>
      </w:r>
      <w:r w:rsidR="00D14EE2" w:rsidRPr="00F72DC2">
        <w:rPr>
          <w:lang w:val="en-GB"/>
        </w:rPr>
        <w:t>, for at least 5 similar Equipment produced and installed in Ukrai</w:t>
      </w:r>
      <w:r w:rsidR="00E11871" w:rsidRPr="00F72DC2">
        <w:rPr>
          <w:lang w:val="en-GB"/>
        </w:rPr>
        <w:t>ne and/or EU/EEA countries</w:t>
      </w:r>
      <w:r w:rsidR="00D14EE2" w:rsidRPr="00F72DC2">
        <w:rPr>
          <w:lang w:val="en-GB"/>
        </w:rPr>
        <w:t>.</w:t>
      </w:r>
    </w:p>
    <w:p w14:paraId="30BA1FDA" w14:textId="2BF5C6E5" w:rsidR="00F97E9B" w:rsidRPr="00F72DC2" w:rsidRDefault="00F97E9B" w:rsidP="005C4D22">
      <w:pPr>
        <w:pStyle w:val="ListParagraph"/>
        <w:numPr>
          <w:ilvl w:val="1"/>
          <w:numId w:val="3"/>
        </w:numPr>
        <w:rPr>
          <w:lang w:val="en-GB"/>
        </w:rPr>
      </w:pPr>
      <w:r w:rsidRPr="00F72DC2">
        <w:rPr>
          <w:lang w:val="en-GB"/>
        </w:rPr>
        <w:lastRenderedPageBreak/>
        <w:t>The Offeror</w:t>
      </w:r>
      <w:r w:rsidR="00764BEB" w:rsidRPr="00F72DC2">
        <w:rPr>
          <w:lang w:val="en-GB"/>
        </w:rPr>
        <w:t>, if he is not t</w:t>
      </w:r>
      <w:r w:rsidRPr="00F72DC2">
        <w:rPr>
          <w:lang w:val="en-GB"/>
        </w:rPr>
        <w:t xml:space="preserve">he manufacturer of the </w:t>
      </w:r>
      <w:r w:rsidR="00764BEB" w:rsidRPr="00F72DC2">
        <w:rPr>
          <w:lang w:val="en-GB"/>
        </w:rPr>
        <w:t>E</w:t>
      </w:r>
      <w:r w:rsidRPr="00F72DC2">
        <w:rPr>
          <w:lang w:val="en-GB"/>
        </w:rPr>
        <w:t>quipment</w:t>
      </w:r>
      <w:r w:rsidR="00764BEB" w:rsidRPr="00F72DC2">
        <w:rPr>
          <w:lang w:val="en-GB"/>
        </w:rPr>
        <w:t xml:space="preserve"> (Cogeneration Units</w:t>
      </w:r>
      <w:r w:rsidRPr="00F72DC2">
        <w:rPr>
          <w:lang w:val="en-GB"/>
        </w:rPr>
        <w:t>)</w:t>
      </w:r>
      <w:r w:rsidR="00764BEB" w:rsidRPr="00F72DC2">
        <w:rPr>
          <w:lang w:val="en-GB"/>
        </w:rPr>
        <w:t>,</w:t>
      </w:r>
      <w:r w:rsidRPr="00F72DC2">
        <w:rPr>
          <w:lang w:val="en-GB"/>
        </w:rPr>
        <w:t xml:space="preserve"> must provide </w:t>
      </w:r>
      <w:r w:rsidR="00764BEB" w:rsidRPr="00F72DC2">
        <w:rPr>
          <w:lang w:val="en-GB"/>
        </w:rPr>
        <w:t>authorization</w:t>
      </w:r>
      <w:r w:rsidRPr="00F72DC2">
        <w:rPr>
          <w:lang w:val="en-GB"/>
        </w:rPr>
        <w:t xml:space="preserve"> from the manufacturer of the </w:t>
      </w:r>
      <w:r w:rsidR="00764BEB" w:rsidRPr="00F72DC2">
        <w:rPr>
          <w:lang w:val="en-GB"/>
        </w:rPr>
        <w:t>E</w:t>
      </w:r>
      <w:r w:rsidRPr="00F72DC2">
        <w:rPr>
          <w:lang w:val="en-GB"/>
        </w:rPr>
        <w:t xml:space="preserve">quipment </w:t>
      </w:r>
      <w:r w:rsidR="00764BEB" w:rsidRPr="00F72DC2">
        <w:rPr>
          <w:lang w:val="en-GB"/>
        </w:rPr>
        <w:t xml:space="preserve">(Cogeneration Units) </w:t>
      </w:r>
      <w:r w:rsidRPr="00F72DC2">
        <w:rPr>
          <w:lang w:val="en-GB"/>
        </w:rPr>
        <w:t xml:space="preserve">confirming </w:t>
      </w:r>
      <w:r w:rsidR="00390C06" w:rsidRPr="00F72DC2">
        <w:rPr>
          <w:lang w:val="en-GB"/>
        </w:rPr>
        <w:t>his</w:t>
      </w:r>
      <w:r w:rsidRPr="00F72DC2">
        <w:rPr>
          <w:lang w:val="en-GB"/>
        </w:rPr>
        <w:t xml:space="preserve"> right</w:t>
      </w:r>
      <w:r w:rsidR="00390C06" w:rsidRPr="00F72DC2">
        <w:rPr>
          <w:lang w:val="en-GB"/>
        </w:rPr>
        <w:t>s</w:t>
      </w:r>
      <w:r w:rsidRPr="00F72DC2">
        <w:rPr>
          <w:lang w:val="en-GB"/>
        </w:rPr>
        <w:t xml:space="preserve"> to supply the specified </w:t>
      </w:r>
      <w:r w:rsidR="00390C06" w:rsidRPr="00F72DC2">
        <w:rPr>
          <w:lang w:val="en-GB"/>
        </w:rPr>
        <w:t>E</w:t>
      </w:r>
      <w:r w:rsidRPr="00F72DC2">
        <w:rPr>
          <w:lang w:val="en-GB"/>
        </w:rPr>
        <w:t xml:space="preserve">quipment to Ukraine, to carry out </w:t>
      </w:r>
      <w:r w:rsidR="00390C06" w:rsidRPr="00F72DC2">
        <w:rPr>
          <w:lang w:val="en-GB"/>
        </w:rPr>
        <w:t>montage and commissio</w:t>
      </w:r>
      <w:r w:rsidR="00291A2F" w:rsidRPr="00F72DC2">
        <w:rPr>
          <w:lang w:val="en-GB"/>
        </w:rPr>
        <w:t>n</w:t>
      </w:r>
      <w:r w:rsidR="00390C06" w:rsidRPr="00F72DC2">
        <w:rPr>
          <w:lang w:val="en-GB"/>
        </w:rPr>
        <w:t>ing</w:t>
      </w:r>
      <w:r w:rsidRPr="00F72DC2">
        <w:rPr>
          <w:lang w:val="en-GB"/>
        </w:rPr>
        <w:t xml:space="preserve"> works, to </w:t>
      </w:r>
      <w:r w:rsidR="00291A2F" w:rsidRPr="00F72DC2">
        <w:rPr>
          <w:lang w:val="en-GB"/>
        </w:rPr>
        <w:t>provide manufacturer’s</w:t>
      </w:r>
      <w:r w:rsidRPr="00F72DC2">
        <w:rPr>
          <w:lang w:val="en-GB"/>
        </w:rPr>
        <w:t xml:space="preserve"> warranty and </w:t>
      </w:r>
      <w:r w:rsidR="00495A49" w:rsidRPr="00F72DC2">
        <w:rPr>
          <w:lang w:val="en-GB"/>
        </w:rPr>
        <w:t xml:space="preserve">post-sale </w:t>
      </w:r>
      <w:r w:rsidRPr="00F72DC2">
        <w:rPr>
          <w:lang w:val="en-GB"/>
        </w:rPr>
        <w:t>service.</w:t>
      </w:r>
      <w:r w:rsidR="003F3269" w:rsidRPr="00F72DC2">
        <w:rPr>
          <w:lang w:val="en-GB"/>
        </w:rPr>
        <w:t xml:space="preserve"> The letter shall be issued not earlier than </w:t>
      </w:r>
      <w:r w:rsidR="00FC544F" w:rsidRPr="00F72DC2">
        <w:rPr>
          <w:lang w:val="en-GB"/>
        </w:rPr>
        <w:t>90 days before the submission of the offer.</w:t>
      </w:r>
    </w:p>
    <w:p w14:paraId="746B516F" w14:textId="144A9A71" w:rsidR="002259EB" w:rsidRPr="00F72DC2" w:rsidRDefault="00CB2E1F" w:rsidP="005C4D22">
      <w:pPr>
        <w:pStyle w:val="ListParagraph"/>
        <w:numPr>
          <w:ilvl w:val="1"/>
          <w:numId w:val="3"/>
        </w:numPr>
        <w:rPr>
          <w:lang w:val="en-GB"/>
        </w:rPr>
      </w:pPr>
      <w:r w:rsidRPr="00F72DC2">
        <w:rPr>
          <w:lang w:val="en-GB"/>
        </w:rPr>
        <w:t>The Offeror shall submit when responding to this RFQ:</w:t>
      </w:r>
    </w:p>
    <w:p w14:paraId="16759862" w14:textId="5A1B2747" w:rsidR="00CB2E1F" w:rsidRPr="00F72DC2" w:rsidRDefault="006542F6" w:rsidP="00CB2E1F">
      <w:pPr>
        <w:pStyle w:val="ListParagraph"/>
        <w:numPr>
          <w:ilvl w:val="2"/>
          <w:numId w:val="3"/>
        </w:numPr>
        <w:rPr>
          <w:lang w:val="en-GB"/>
        </w:rPr>
      </w:pPr>
      <w:r w:rsidRPr="00F72DC2">
        <w:rPr>
          <w:lang w:val="en-GB"/>
        </w:rPr>
        <w:t>A sample of passport/certificate of quality from the manufacturer for a product of similar (or higher) power and voltage class showing technical characteristics.</w:t>
      </w:r>
    </w:p>
    <w:p w14:paraId="56E2379F" w14:textId="2EEEACEE" w:rsidR="00ED2DDF" w:rsidRPr="00F72DC2" w:rsidRDefault="00ED2DDF" w:rsidP="00CB2E1F">
      <w:pPr>
        <w:pStyle w:val="ListParagraph"/>
        <w:numPr>
          <w:ilvl w:val="2"/>
          <w:numId w:val="3"/>
        </w:numPr>
        <w:rPr>
          <w:lang w:val="en-GB"/>
        </w:rPr>
      </w:pPr>
      <w:r w:rsidRPr="00F72DC2">
        <w:rPr>
          <w:lang w:val="en-GB"/>
        </w:rPr>
        <w:t>Certificate</w:t>
      </w:r>
      <w:r w:rsidR="004B0CBA" w:rsidRPr="00F72DC2">
        <w:rPr>
          <w:lang w:val="en-GB"/>
        </w:rPr>
        <w:t>s</w:t>
      </w:r>
      <w:r w:rsidRPr="00F72DC2">
        <w:rPr>
          <w:lang w:val="en-GB"/>
        </w:rPr>
        <w:t xml:space="preserve"> of conformity</w:t>
      </w:r>
      <w:r w:rsidR="004B0CBA" w:rsidRPr="00F72DC2">
        <w:rPr>
          <w:lang w:val="en-GB"/>
        </w:rPr>
        <w:t xml:space="preserve"> to</w:t>
      </w:r>
      <w:r w:rsidR="00C63030" w:rsidRPr="00F72DC2">
        <w:rPr>
          <w:lang w:val="en-GB"/>
        </w:rPr>
        <w:t xml:space="preserve"> </w:t>
      </w:r>
      <w:r w:rsidR="006A0C43" w:rsidRPr="00F72DC2">
        <w:rPr>
          <w:lang w:val="en-GB"/>
        </w:rPr>
        <w:t>Ukrainian technical requirements.</w:t>
      </w:r>
    </w:p>
    <w:p w14:paraId="12E4B02C" w14:textId="69175D85" w:rsidR="006542F6" w:rsidRPr="00F72DC2" w:rsidRDefault="007279DF" w:rsidP="00CB2E1F">
      <w:pPr>
        <w:pStyle w:val="ListParagraph"/>
        <w:numPr>
          <w:ilvl w:val="2"/>
          <w:numId w:val="3"/>
        </w:numPr>
        <w:rPr>
          <w:lang w:val="en-GB"/>
        </w:rPr>
      </w:pPr>
      <w:r w:rsidRPr="00F72DC2">
        <w:rPr>
          <w:lang w:val="en-GB"/>
        </w:rPr>
        <w:t xml:space="preserve">A sample of operational instructions </w:t>
      </w:r>
      <w:r w:rsidR="00FC2D5A" w:rsidRPr="00F72DC2">
        <w:rPr>
          <w:lang w:val="en-GB"/>
        </w:rPr>
        <w:t>(</w:t>
      </w:r>
      <w:r w:rsidRPr="00F72DC2">
        <w:rPr>
          <w:lang w:val="en-GB"/>
        </w:rPr>
        <w:t>manuals</w:t>
      </w:r>
      <w:r w:rsidR="00FC2D5A" w:rsidRPr="00F72DC2">
        <w:rPr>
          <w:lang w:val="en-GB"/>
        </w:rPr>
        <w:t>)</w:t>
      </w:r>
      <w:r w:rsidRPr="00F72DC2">
        <w:rPr>
          <w:lang w:val="en-GB"/>
        </w:rPr>
        <w:t xml:space="preserve"> of the product, including documentation on scheduled repairs for a product of similar (or higher) capacity and voltage class in Ukrainian language</w:t>
      </w:r>
      <w:r w:rsidR="00FC2D5A" w:rsidRPr="00F72DC2">
        <w:rPr>
          <w:lang w:val="en-GB"/>
        </w:rPr>
        <w:t>.</w:t>
      </w:r>
    </w:p>
    <w:p w14:paraId="7F74DA99" w14:textId="2C1E5D66" w:rsidR="00FC2D5A" w:rsidRPr="00F72DC2" w:rsidRDefault="00C80079" w:rsidP="00CB2E1F">
      <w:pPr>
        <w:pStyle w:val="ListParagraph"/>
        <w:numPr>
          <w:ilvl w:val="2"/>
          <w:numId w:val="3"/>
        </w:numPr>
        <w:rPr>
          <w:lang w:val="en-GB"/>
        </w:rPr>
      </w:pPr>
      <w:r w:rsidRPr="00F72DC2">
        <w:rPr>
          <w:lang w:val="en-GB"/>
        </w:rPr>
        <w:t>A sample of dimensional and installation drawings for a product of similar (or higher) capacity and voltage class, control cabinet diagrams.</w:t>
      </w:r>
    </w:p>
    <w:p w14:paraId="0F222DD6" w14:textId="052A1D21" w:rsidR="00C80079" w:rsidRPr="00F72DC2" w:rsidRDefault="00DA3C1C" w:rsidP="00CB2E1F">
      <w:pPr>
        <w:pStyle w:val="ListParagraph"/>
        <w:numPr>
          <w:ilvl w:val="2"/>
          <w:numId w:val="3"/>
        </w:numPr>
        <w:rPr>
          <w:lang w:val="en-GB"/>
        </w:rPr>
      </w:pPr>
      <w:r w:rsidRPr="00F72DC2">
        <w:rPr>
          <w:lang w:val="en-GB"/>
        </w:rPr>
        <w:t>A guarantee letter that the product offered by the Offeror has been manufactured not earlier than 202</w:t>
      </w:r>
      <w:r w:rsidR="00D93F97" w:rsidRPr="00F72DC2">
        <w:rPr>
          <w:lang w:val="en-GB"/>
        </w:rPr>
        <w:t>0</w:t>
      </w:r>
      <w:r w:rsidRPr="00F72DC2">
        <w:rPr>
          <w:lang w:val="en-GB"/>
        </w:rPr>
        <w:t>.</w:t>
      </w:r>
    </w:p>
    <w:p w14:paraId="0EEBC95C" w14:textId="3AF227A6" w:rsidR="00122925" w:rsidRPr="00F72DC2" w:rsidRDefault="00122925" w:rsidP="00C63030">
      <w:pPr>
        <w:pStyle w:val="ListParagraph"/>
        <w:numPr>
          <w:ilvl w:val="2"/>
          <w:numId w:val="3"/>
        </w:numPr>
        <w:rPr>
          <w:lang w:val="en-GB"/>
        </w:rPr>
      </w:pPr>
      <w:r w:rsidRPr="00F72DC2">
        <w:rPr>
          <w:lang w:val="en-GB"/>
        </w:rPr>
        <w:t>A guarantee letter from the Offeror stating that the product will be accompanied by quality documents (passport and/or quality certificate from the manufacturer) upon delivery.</w:t>
      </w:r>
    </w:p>
    <w:p w14:paraId="5CEA15F4" w14:textId="77777777" w:rsidR="00F37334" w:rsidRPr="00F72DC2" w:rsidRDefault="00F37334" w:rsidP="00F37334">
      <w:pPr>
        <w:pStyle w:val="ListParagraph"/>
        <w:numPr>
          <w:ilvl w:val="1"/>
          <w:numId w:val="3"/>
        </w:numPr>
        <w:rPr>
          <w:lang w:val="en-GB"/>
        </w:rPr>
      </w:pPr>
      <w:r w:rsidRPr="00F72DC2">
        <w:rPr>
          <w:lang w:val="en-GB"/>
        </w:rPr>
        <w:t>When manufacturing Equipment (Cogeneration units) proposed for this tender, it is not allowed to use materials and accessories included in the List of goods, prohibited to be imported into the customs territory of Ukraine, which originate from Russian Federation as adopted by the Resolution of the Cabinet of Ministers of Ukraine No. 1147 of 12/30/2015. The Offeror shall submit respective Declaration.</w:t>
      </w:r>
    </w:p>
    <w:p w14:paraId="0AB73278" w14:textId="33BA6592" w:rsidR="00EE1519" w:rsidRPr="00F72DC2" w:rsidRDefault="002953A5" w:rsidP="00EE1519">
      <w:pPr>
        <w:pStyle w:val="ListParagraph"/>
        <w:numPr>
          <w:ilvl w:val="0"/>
          <w:numId w:val="3"/>
        </w:numPr>
        <w:rPr>
          <w:lang w:val="en-GB"/>
        </w:rPr>
      </w:pPr>
      <w:r w:rsidRPr="00F72DC2">
        <w:rPr>
          <w:b/>
          <w:lang w:val="en-US"/>
        </w:rPr>
        <w:t xml:space="preserve">Requirements and technical characteristics of </w:t>
      </w:r>
      <w:r w:rsidR="00744DAE" w:rsidRPr="00F72DC2">
        <w:rPr>
          <w:b/>
          <w:lang w:val="en-US"/>
        </w:rPr>
        <w:t>Equipment</w:t>
      </w:r>
      <w:r w:rsidR="000232DA" w:rsidRPr="00F72DC2">
        <w:rPr>
          <w:b/>
          <w:lang w:val="en-US"/>
        </w:rPr>
        <w:t xml:space="preserve"> (Cogen Unit)</w:t>
      </w:r>
    </w:p>
    <w:p w14:paraId="4DCB9FF0" w14:textId="006A3FDF" w:rsidR="00542527" w:rsidRPr="00F72DC2" w:rsidRDefault="0043508F" w:rsidP="00542527">
      <w:pPr>
        <w:pStyle w:val="ListParagraph"/>
        <w:numPr>
          <w:ilvl w:val="1"/>
          <w:numId w:val="3"/>
        </w:numPr>
        <w:rPr>
          <w:lang w:val="en-GB"/>
        </w:rPr>
      </w:pPr>
      <w:r w:rsidRPr="00F72DC2">
        <w:rPr>
          <w:lang w:val="en-GB"/>
        </w:rPr>
        <w:t>The Equipment must be new, undamaged, manufactured not earlier than 202</w:t>
      </w:r>
      <w:r w:rsidR="00953B42">
        <w:rPr>
          <w:lang w:val="en-GB"/>
        </w:rPr>
        <w:t>0</w:t>
      </w:r>
      <w:r w:rsidRPr="00F72DC2">
        <w:rPr>
          <w:lang w:val="en-GB"/>
        </w:rPr>
        <w:t>.</w:t>
      </w:r>
    </w:p>
    <w:p w14:paraId="2830CE3A" w14:textId="29E15CBD" w:rsidR="00E80DA2" w:rsidRPr="00F72DC2" w:rsidRDefault="00E80DA2" w:rsidP="00542527">
      <w:pPr>
        <w:pStyle w:val="ListParagraph"/>
        <w:numPr>
          <w:ilvl w:val="1"/>
          <w:numId w:val="3"/>
        </w:numPr>
        <w:rPr>
          <w:lang w:val="en-GB"/>
        </w:rPr>
      </w:pPr>
      <w:r w:rsidRPr="00F72DC2">
        <w:rPr>
          <w:lang w:val="en-GB"/>
        </w:rPr>
        <w:t>The Equipment shall be a gas-piston cogeneration plant.</w:t>
      </w:r>
    </w:p>
    <w:p w14:paraId="07A9D11B" w14:textId="62D45D52" w:rsidR="00461BED" w:rsidRPr="00F72DC2" w:rsidRDefault="009942BB" w:rsidP="00542527">
      <w:pPr>
        <w:pStyle w:val="ListParagraph"/>
        <w:numPr>
          <w:ilvl w:val="1"/>
          <w:numId w:val="3"/>
        </w:numPr>
        <w:rPr>
          <w:lang w:val="en-GB"/>
        </w:rPr>
      </w:pPr>
      <w:r w:rsidRPr="00F72DC2">
        <w:rPr>
          <w:lang w:val="en-GB"/>
        </w:rPr>
        <w:t xml:space="preserve">The Equipment shall </w:t>
      </w:r>
      <w:r w:rsidR="00C30626">
        <w:rPr>
          <w:lang w:val="en-GB"/>
        </w:rPr>
        <w:t>include</w:t>
      </w:r>
      <w:r w:rsidR="004E7448" w:rsidRPr="00F72DC2">
        <w:rPr>
          <w:lang w:val="en-GB"/>
        </w:rPr>
        <w:t>:</w:t>
      </w:r>
      <w:r w:rsidR="004E7448" w:rsidRPr="00F72DC2">
        <w:t xml:space="preserve"> </w:t>
      </w:r>
      <w:r w:rsidR="004E7448" w:rsidRPr="00F72DC2">
        <w:rPr>
          <w:lang w:val="en-GB"/>
        </w:rPr>
        <w:t xml:space="preserve">a gas-piston engine equipped with all necessary systems, components, pipelines, and power cables in accordance with the manufacturer’s standard designs, ensuring reliable and uninterrupted operation of the </w:t>
      </w:r>
      <w:r w:rsidR="00983F16" w:rsidRPr="00F72DC2">
        <w:rPr>
          <w:lang w:val="en-GB"/>
        </w:rPr>
        <w:t>engine</w:t>
      </w:r>
      <w:r w:rsidR="00BD18A5" w:rsidRPr="00F72DC2">
        <w:rPr>
          <w:lang w:val="en-GB"/>
        </w:rPr>
        <w:t xml:space="preserve"> </w:t>
      </w:r>
      <w:r w:rsidR="004E7448" w:rsidRPr="00F72DC2">
        <w:rPr>
          <w:lang w:val="en-GB"/>
        </w:rPr>
        <w:t xml:space="preserve">in </w:t>
      </w:r>
      <w:r w:rsidR="00BD18A5" w:rsidRPr="00F72DC2">
        <w:rPr>
          <w:lang w:val="en-GB"/>
        </w:rPr>
        <w:t>each</w:t>
      </w:r>
      <w:r w:rsidR="004E7448" w:rsidRPr="00F72DC2">
        <w:rPr>
          <w:lang w:val="en-GB"/>
        </w:rPr>
        <w:t xml:space="preserve"> envisaged operating mode, mounted with a generator on the </w:t>
      </w:r>
      <w:r w:rsidR="00983F16" w:rsidRPr="00F72DC2">
        <w:rPr>
          <w:lang w:val="en-GB"/>
        </w:rPr>
        <w:t>general</w:t>
      </w:r>
      <w:r w:rsidR="004E7448" w:rsidRPr="00F72DC2">
        <w:rPr>
          <w:lang w:val="en-GB"/>
        </w:rPr>
        <w:t xml:space="preserve"> frame</w:t>
      </w:r>
      <w:r w:rsidR="00983F16" w:rsidRPr="00F72DC2">
        <w:rPr>
          <w:lang w:val="en-GB"/>
        </w:rPr>
        <w:t>. The Equipment shall</w:t>
      </w:r>
      <w:r w:rsidR="004E7448" w:rsidRPr="00F72DC2">
        <w:rPr>
          <w:lang w:val="en-GB"/>
        </w:rPr>
        <w:t xml:space="preserve"> be equipped with the required technological systems</w:t>
      </w:r>
      <w:r w:rsidR="00983F16" w:rsidRPr="00F72DC2">
        <w:rPr>
          <w:lang w:val="en-GB"/>
        </w:rPr>
        <w:t>:</w:t>
      </w:r>
    </w:p>
    <w:p w14:paraId="4D94FDD0" w14:textId="5BFD0319" w:rsidR="00983F16" w:rsidRPr="00F72DC2" w:rsidRDefault="00714982" w:rsidP="00B830D8">
      <w:pPr>
        <w:pStyle w:val="ListParagraph"/>
        <w:numPr>
          <w:ilvl w:val="2"/>
          <w:numId w:val="17"/>
        </w:numPr>
        <w:rPr>
          <w:lang w:val="en-GB"/>
        </w:rPr>
      </w:pPr>
      <w:r w:rsidRPr="00F72DC2">
        <w:rPr>
          <w:lang w:val="en-GB"/>
        </w:rPr>
        <w:t>engine lubrication system circulating under pressure, with free oil drainage into the trail;</w:t>
      </w:r>
    </w:p>
    <w:p w14:paraId="2849C68C" w14:textId="4BD2B91D" w:rsidR="00714982" w:rsidRPr="00F72DC2" w:rsidRDefault="00714982" w:rsidP="00B830D8">
      <w:pPr>
        <w:pStyle w:val="ListParagraph"/>
        <w:numPr>
          <w:ilvl w:val="2"/>
          <w:numId w:val="17"/>
        </w:numPr>
        <w:rPr>
          <w:lang w:val="en-GB"/>
        </w:rPr>
      </w:pPr>
      <w:r w:rsidRPr="00F72DC2">
        <w:rPr>
          <w:lang w:val="en-GB"/>
        </w:rPr>
        <w:t>gas supply system;</w:t>
      </w:r>
    </w:p>
    <w:p w14:paraId="1F5E8498" w14:textId="2F81122A" w:rsidR="00714982" w:rsidRPr="00F72DC2" w:rsidRDefault="002B7EAA" w:rsidP="00B830D8">
      <w:pPr>
        <w:pStyle w:val="ListParagraph"/>
        <w:numPr>
          <w:ilvl w:val="2"/>
          <w:numId w:val="17"/>
        </w:numPr>
        <w:rPr>
          <w:lang w:val="en-GB"/>
        </w:rPr>
      </w:pPr>
      <w:r w:rsidRPr="00F72DC2">
        <w:rPr>
          <w:lang w:val="en-GB"/>
        </w:rPr>
        <w:t>a set of a necessary (required) sensors;</w:t>
      </w:r>
    </w:p>
    <w:p w14:paraId="446356FB" w14:textId="121A0BD0" w:rsidR="002B7EAA" w:rsidRPr="00F72DC2" w:rsidRDefault="002B7EAA" w:rsidP="00B830D8">
      <w:pPr>
        <w:pStyle w:val="ListParagraph"/>
        <w:numPr>
          <w:ilvl w:val="2"/>
          <w:numId w:val="17"/>
        </w:numPr>
        <w:rPr>
          <w:lang w:val="en-GB"/>
        </w:rPr>
      </w:pPr>
      <w:r w:rsidRPr="00F72DC2">
        <w:rPr>
          <w:lang w:val="en-GB"/>
        </w:rPr>
        <w:t>electric starting system;</w:t>
      </w:r>
    </w:p>
    <w:p w14:paraId="2125E8C4" w14:textId="3039537D" w:rsidR="002B7EAA" w:rsidRPr="00F72DC2" w:rsidRDefault="002B7EAA" w:rsidP="00B830D8">
      <w:pPr>
        <w:pStyle w:val="ListParagraph"/>
        <w:numPr>
          <w:ilvl w:val="2"/>
          <w:numId w:val="17"/>
        </w:numPr>
        <w:rPr>
          <w:lang w:val="en-GB"/>
        </w:rPr>
      </w:pPr>
      <w:r w:rsidRPr="00F72DC2">
        <w:rPr>
          <w:lang w:val="en-GB"/>
        </w:rPr>
        <w:t>a cooling tower that exhausts heat from the (process) mixture cooling circuit;</w:t>
      </w:r>
    </w:p>
    <w:p w14:paraId="1D415FD0" w14:textId="3EC659A7" w:rsidR="002B7EAA" w:rsidRPr="00F72DC2" w:rsidRDefault="00D17715" w:rsidP="00B830D8">
      <w:pPr>
        <w:pStyle w:val="ListParagraph"/>
        <w:numPr>
          <w:ilvl w:val="2"/>
          <w:numId w:val="17"/>
        </w:numPr>
        <w:rPr>
          <w:lang w:val="en-GB"/>
        </w:rPr>
      </w:pPr>
      <w:r w:rsidRPr="00F72DC2">
        <w:rPr>
          <w:lang w:val="en-GB"/>
        </w:rPr>
        <w:t>a cooling (emergency) tower that exhausts unutilized heat, for operation in the absence of heat consumption, exhausting excess cooling heat to ensure stable power output of the plant;</w:t>
      </w:r>
    </w:p>
    <w:p w14:paraId="34ADEF44" w14:textId="137C5E54" w:rsidR="00D17715" w:rsidRPr="00F72DC2" w:rsidRDefault="00A26779" w:rsidP="00B830D8">
      <w:pPr>
        <w:pStyle w:val="ListParagraph"/>
        <w:numPr>
          <w:ilvl w:val="2"/>
          <w:numId w:val="17"/>
        </w:numPr>
        <w:rPr>
          <w:lang w:val="en-GB"/>
        </w:rPr>
      </w:pPr>
      <w:r w:rsidRPr="00F72DC2">
        <w:rPr>
          <w:lang w:val="en-GB"/>
        </w:rPr>
        <w:t>necessary pumping equipment for cooling circuits;</w:t>
      </w:r>
    </w:p>
    <w:p w14:paraId="733EA0B6" w14:textId="65A484C5" w:rsidR="00A26779" w:rsidRPr="00F72DC2" w:rsidRDefault="00A26779" w:rsidP="00B830D8">
      <w:pPr>
        <w:pStyle w:val="ListParagraph"/>
        <w:numPr>
          <w:ilvl w:val="2"/>
          <w:numId w:val="17"/>
        </w:numPr>
        <w:rPr>
          <w:lang w:val="en-GB"/>
        </w:rPr>
      </w:pPr>
      <w:r w:rsidRPr="00F72DC2">
        <w:rPr>
          <w:lang w:val="en-GB"/>
        </w:rPr>
        <w:t>exhaust gas silencer;</w:t>
      </w:r>
    </w:p>
    <w:p w14:paraId="59F01505" w14:textId="6B86E093" w:rsidR="00714982" w:rsidRPr="00F72DC2" w:rsidRDefault="00A26779" w:rsidP="00B830D8">
      <w:pPr>
        <w:pStyle w:val="ListParagraph"/>
        <w:numPr>
          <w:ilvl w:val="2"/>
          <w:numId w:val="17"/>
        </w:numPr>
        <w:rPr>
          <w:lang w:val="en-GB"/>
        </w:rPr>
      </w:pPr>
      <w:r w:rsidRPr="00F72DC2">
        <w:rPr>
          <w:lang w:val="en-GB"/>
        </w:rPr>
        <w:t>control system.</w:t>
      </w:r>
    </w:p>
    <w:p w14:paraId="4F2F7D2E" w14:textId="77777777" w:rsidR="00DC0026" w:rsidRPr="00F72DC2" w:rsidRDefault="00C842BD" w:rsidP="00542527">
      <w:pPr>
        <w:pStyle w:val="ListParagraph"/>
        <w:numPr>
          <w:ilvl w:val="1"/>
          <w:numId w:val="3"/>
        </w:numPr>
        <w:rPr>
          <w:lang w:val="en-GB"/>
        </w:rPr>
      </w:pPr>
      <w:r w:rsidRPr="00F72DC2">
        <w:rPr>
          <w:lang w:val="en-GB"/>
        </w:rPr>
        <w:t>The Equipment (Cogen unit) shall</w:t>
      </w:r>
      <w:r w:rsidR="00DC0026" w:rsidRPr="00F72DC2">
        <w:rPr>
          <w:lang w:val="en-GB"/>
        </w:rPr>
        <w:t>:</w:t>
      </w:r>
    </w:p>
    <w:p w14:paraId="69687204" w14:textId="2D255FD0" w:rsidR="003A061B" w:rsidRPr="00F72DC2" w:rsidRDefault="00DC0026" w:rsidP="00B830D8">
      <w:pPr>
        <w:pStyle w:val="ListParagraph"/>
        <w:numPr>
          <w:ilvl w:val="2"/>
          <w:numId w:val="18"/>
        </w:numPr>
        <w:rPr>
          <w:lang w:val="en-GB"/>
        </w:rPr>
      </w:pPr>
      <w:r w:rsidRPr="00F72DC2">
        <w:rPr>
          <w:lang w:val="en-GB"/>
        </w:rPr>
        <w:t>provide for the possibility of autonomous start-up (in the event of a blackout);</w:t>
      </w:r>
    </w:p>
    <w:p w14:paraId="2155622F" w14:textId="77777777" w:rsidR="00DE6CF1" w:rsidRPr="00F72DC2" w:rsidRDefault="00834CA0" w:rsidP="00B830D8">
      <w:pPr>
        <w:pStyle w:val="ListParagraph"/>
        <w:numPr>
          <w:ilvl w:val="2"/>
          <w:numId w:val="18"/>
        </w:numPr>
        <w:rPr>
          <w:lang w:val="en-GB"/>
        </w:rPr>
      </w:pPr>
      <w:r w:rsidRPr="00F72DC2">
        <w:rPr>
          <w:lang w:val="en-GB"/>
        </w:rPr>
        <w:t xml:space="preserve">be able to operate </w:t>
      </w:r>
      <w:r w:rsidR="00DE6CF1" w:rsidRPr="00F72DC2">
        <w:rPr>
          <w:lang w:val="en-GB"/>
        </w:rPr>
        <w:t xml:space="preserve">in </w:t>
      </w:r>
      <w:r w:rsidR="00DC0026" w:rsidRPr="00F72DC2">
        <w:rPr>
          <w:lang w:val="en-GB"/>
        </w:rPr>
        <w:t>parallel with the grid</w:t>
      </w:r>
      <w:r w:rsidR="00DE6CF1" w:rsidRPr="00F72DC2">
        <w:rPr>
          <w:lang w:val="en-GB"/>
        </w:rPr>
        <w:t>;</w:t>
      </w:r>
    </w:p>
    <w:p w14:paraId="5875BFEA" w14:textId="3CBC281A" w:rsidR="00DC0026" w:rsidRPr="00F72DC2" w:rsidRDefault="00DE6CF1" w:rsidP="00B830D8">
      <w:pPr>
        <w:pStyle w:val="ListParagraph"/>
        <w:numPr>
          <w:ilvl w:val="2"/>
          <w:numId w:val="18"/>
        </w:numPr>
        <w:rPr>
          <w:lang w:val="en-GB"/>
        </w:rPr>
      </w:pPr>
      <w:r w:rsidRPr="00F72DC2">
        <w:rPr>
          <w:lang w:val="en-GB"/>
        </w:rPr>
        <w:t xml:space="preserve">be able </w:t>
      </w:r>
      <w:r w:rsidR="00D839BE" w:rsidRPr="00F72DC2">
        <w:rPr>
          <w:lang w:val="en-GB"/>
        </w:rPr>
        <w:t xml:space="preserve">for </w:t>
      </w:r>
      <w:r w:rsidR="00DC0026" w:rsidRPr="00F72DC2">
        <w:rPr>
          <w:lang w:val="en-GB"/>
        </w:rPr>
        <w:t xml:space="preserve">autonomous operation during such </w:t>
      </w:r>
      <w:r w:rsidR="00D839BE" w:rsidRPr="00F72DC2">
        <w:rPr>
          <w:lang w:val="en-GB"/>
        </w:rPr>
        <w:t xml:space="preserve">power </w:t>
      </w:r>
      <w:r w:rsidR="00DC0026" w:rsidRPr="00F72DC2">
        <w:rPr>
          <w:lang w:val="en-GB"/>
        </w:rPr>
        <w:t>outages</w:t>
      </w:r>
      <w:r w:rsidR="00D839BE" w:rsidRPr="00F72DC2">
        <w:rPr>
          <w:lang w:val="en-GB"/>
        </w:rPr>
        <w:t>;</w:t>
      </w:r>
    </w:p>
    <w:p w14:paraId="5C1880B8" w14:textId="48C24F8C" w:rsidR="00D839BE" w:rsidRPr="00F72DC2" w:rsidRDefault="000F4153" w:rsidP="00B830D8">
      <w:pPr>
        <w:pStyle w:val="ListParagraph"/>
        <w:numPr>
          <w:ilvl w:val="2"/>
          <w:numId w:val="18"/>
        </w:numPr>
        <w:rPr>
          <w:lang w:val="en-GB"/>
        </w:rPr>
      </w:pPr>
      <w:r w:rsidRPr="00F72DC2">
        <w:rPr>
          <w:lang w:val="en-GB"/>
        </w:rPr>
        <w:t>ensure that the value of cos φ in the range of 1.0–0.90 is maintained at the border of the balance when operating in parallel with the general grid;</w:t>
      </w:r>
    </w:p>
    <w:p w14:paraId="40C7898F" w14:textId="51DBF210" w:rsidR="000F4153" w:rsidRPr="00F72DC2" w:rsidRDefault="000F4153" w:rsidP="00B830D8">
      <w:pPr>
        <w:pStyle w:val="ListParagraph"/>
        <w:numPr>
          <w:ilvl w:val="2"/>
          <w:numId w:val="18"/>
        </w:numPr>
        <w:rPr>
          <w:lang w:val="en-GB"/>
        </w:rPr>
      </w:pPr>
      <w:r w:rsidRPr="00F72DC2">
        <w:rPr>
          <w:lang w:val="en-GB"/>
        </w:rPr>
        <w:t>ensure the function of automatic voltage regulation at a set level</w:t>
      </w:r>
      <w:r w:rsidR="00D17CF3" w:rsidRPr="00F72DC2">
        <w:rPr>
          <w:lang w:val="en-GB"/>
        </w:rPr>
        <w:t>;</w:t>
      </w:r>
    </w:p>
    <w:p w14:paraId="677EC7AF" w14:textId="39DFBC16" w:rsidR="00D17CF3" w:rsidRPr="00F72DC2" w:rsidRDefault="00D17CF3" w:rsidP="00B830D8">
      <w:pPr>
        <w:pStyle w:val="ListParagraph"/>
        <w:numPr>
          <w:ilvl w:val="2"/>
          <w:numId w:val="18"/>
        </w:numPr>
        <w:rPr>
          <w:lang w:val="en-GB"/>
        </w:rPr>
      </w:pPr>
      <w:r w:rsidRPr="00F72DC2">
        <w:rPr>
          <w:lang w:val="en-GB"/>
        </w:rPr>
        <w:t>ensure control of power flows to and from the grid.</w:t>
      </w:r>
    </w:p>
    <w:p w14:paraId="398682D9" w14:textId="183152DF" w:rsidR="009A652C" w:rsidRPr="00F72DC2" w:rsidRDefault="009A652C" w:rsidP="009A652C">
      <w:pPr>
        <w:pStyle w:val="ListParagraph"/>
        <w:numPr>
          <w:ilvl w:val="0"/>
          <w:numId w:val="3"/>
        </w:numPr>
        <w:rPr>
          <w:lang w:val="en-GB"/>
        </w:rPr>
      </w:pPr>
      <w:r w:rsidRPr="00F72DC2">
        <w:rPr>
          <w:lang w:val="en-GB"/>
        </w:rPr>
        <w:t>The Equipment (Cogen unit) shall be</w:t>
      </w:r>
      <w:r w:rsidR="00B46C7A" w:rsidRPr="00F72DC2">
        <w:rPr>
          <w:lang w:val="en-GB"/>
        </w:rPr>
        <w:t xml:space="preserve"> meet the following requirements</w:t>
      </w:r>
      <w:r w:rsidRPr="00F72DC2">
        <w:rPr>
          <w:lang w:val="en-GB"/>
        </w:rPr>
        <w:t>:</w:t>
      </w:r>
    </w:p>
    <w:p w14:paraId="74AD01EF" w14:textId="441530BB" w:rsidR="00E911F6" w:rsidRPr="00F72DC2" w:rsidRDefault="00E911F6" w:rsidP="00E911F6">
      <w:pPr>
        <w:pStyle w:val="ListParagraph"/>
        <w:numPr>
          <w:ilvl w:val="1"/>
          <w:numId w:val="3"/>
        </w:numPr>
        <w:rPr>
          <w:lang w:val="en-GB"/>
        </w:rPr>
      </w:pPr>
      <w:r w:rsidRPr="00F72DC2">
        <w:rPr>
          <w:lang w:val="en-GB"/>
        </w:rPr>
        <w:t>The electric output power shall be at least</w:t>
      </w:r>
      <w:r w:rsidR="00CF67B9" w:rsidRPr="00F72DC2">
        <w:rPr>
          <w:lang w:val="en-GB"/>
        </w:rPr>
        <w:t xml:space="preserve">: Equipment </w:t>
      </w:r>
      <w:r w:rsidR="00906B80" w:rsidRPr="00F72DC2">
        <w:rPr>
          <w:lang w:val="en-GB"/>
        </w:rPr>
        <w:t xml:space="preserve">unit </w:t>
      </w:r>
      <w:r w:rsidR="00CF67B9" w:rsidRPr="00F72DC2">
        <w:rPr>
          <w:lang w:val="en-GB"/>
        </w:rPr>
        <w:t>specific (see table below)</w:t>
      </w:r>
      <w:r w:rsidR="002137F9" w:rsidRPr="00F72DC2">
        <w:rPr>
          <w:lang w:val="en-GB"/>
        </w:rPr>
        <w:t>.</w:t>
      </w:r>
    </w:p>
    <w:p w14:paraId="1035B259" w14:textId="76390222" w:rsidR="00CF67B9" w:rsidRPr="00F72DC2" w:rsidRDefault="00387596" w:rsidP="00E911F6">
      <w:pPr>
        <w:pStyle w:val="ListParagraph"/>
        <w:numPr>
          <w:ilvl w:val="1"/>
          <w:numId w:val="3"/>
        </w:numPr>
        <w:rPr>
          <w:lang w:val="en-GB"/>
        </w:rPr>
      </w:pPr>
      <w:r w:rsidRPr="00F72DC2">
        <w:rPr>
          <w:lang w:val="en-GB"/>
        </w:rPr>
        <w:lastRenderedPageBreak/>
        <w:t xml:space="preserve">The heat output power shall be at least: Equipment </w:t>
      </w:r>
      <w:r w:rsidR="00906B80" w:rsidRPr="00F72DC2">
        <w:rPr>
          <w:lang w:val="en-GB"/>
        </w:rPr>
        <w:t xml:space="preserve">unit </w:t>
      </w:r>
      <w:r w:rsidRPr="00F72DC2">
        <w:rPr>
          <w:lang w:val="en-GB"/>
        </w:rPr>
        <w:t>specific (see table below)</w:t>
      </w:r>
      <w:r w:rsidR="002137F9" w:rsidRPr="00F72DC2">
        <w:rPr>
          <w:lang w:val="en-GB"/>
        </w:rPr>
        <w:t>.</w:t>
      </w:r>
    </w:p>
    <w:p w14:paraId="38E59CEA" w14:textId="627E1893" w:rsidR="00587504" w:rsidRPr="00F72DC2" w:rsidRDefault="00587504" w:rsidP="00542527">
      <w:pPr>
        <w:pStyle w:val="ListParagraph"/>
        <w:numPr>
          <w:ilvl w:val="1"/>
          <w:numId w:val="3"/>
        </w:numPr>
        <w:rPr>
          <w:lang w:val="en-GB"/>
        </w:rPr>
      </w:pPr>
      <w:r w:rsidRPr="00F72DC2">
        <w:rPr>
          <w:lang w:val="en-GB"/>
        </w:rPr>
        <w:t>Emissions:</w:t>
      </w:r>
      <w:r w:rsidR="00016440" w:rsidRPr="00F72DC2">
        <w:t xml:space="preserve"> </w:t>
      </w:r>
      <w:r w:rsidR="00016440" w:rsidRPr="00F72DC2">
        <w:rPr>
          <w:lang w:val="en-GB"/>
        </w:rPr>
        <w:t>Mass emissions of nitrogen oxides not more than NOx-190 mg/nm3, with O2=15% or NOx-500 mg/nm3, with O2=5%</w:t>
      </w:r>
      <w:r w:rsidR="002137F9" w:rsidRPr="00F72DC2">
        <w:rPr>
          <w:lang w:val="en-GB"/>
        </w:rPr>
        <w:t>.</w:t>
      </w:r>
    </w:p>
    <w:p w14:paraId="65E5EED3" w14:textId="4A398A18" w:rsidR="002137F9" w:rsidRPr="00F72DC2" w:rsidRDefault="002137F9" w:rsidP="00016440">
      <w:pPr>
        <w:pStyle w:val="ListParagraph"/>
        <w:numPr>
          <w:ilvl w:val="1"/>
          <w:numId w:val="3"/>
        </w:numPr>
        <w:rPr>
          <w:lang w:val="en-GB"/>
        </w:rPr>
      </w:pPr>
      <w:r w:rsidRPr="00F72DC2">
        <w:rPr>
          <w:lang w:val="en-GB"/>
        </w:rPr>
        <w:t xml:space="preserve">The Equipment (Cogen unit) shall be provided in a container, in a cover (casing) or </w:t>
      </w:r>
      <w:r w:rsidR="002F4DF0">
        <w:rPr>
          <w:lang w:val="en-GB"/>
        </w:rPr>
        <w:t>Indoor (</w:t>
      </w:r>
      <w:r w:rsidRPr="00F72DC2">
        <w:rPr>
          <w:lang w:val="en-GB"/>
        </w:rPr>
        <w:t>open</w:t>
      </w:r>
      <w:r w:rsidR="002F4DF0">
        <w:rPr>
          <w:lang w:val="en-GB"/>
        </w:rPr>
        <w:t>)</w:t>
      </w:r>
      <w:r w:rsidRPr="00F72DC2">
        <w:rPr>
          <w:lang w:val="en-GB"/>
        </w:rPr>
        <w:t xml:space="preserve"> version: Equipment specific (see table below).</w:t>
      </w:r>
    </w:p>
    <w:p w14:paraId="686B0C40" w14:textId="23A8A812" w:rsidR="00587504" w:rsidRPr="00F72DC2" w:rsidRDefault="007857CF" w:rsidP="00016440">
      <w:pPr>
        <w:pStyle w:val="ListParagraph"/>
        <w:numPr>
          <w:ilvl w:val="1"/>
          <w:numId w:val="3"/>
        </w:numPr>
        <w:rPr>
          <w:lang w:val="en-GB"/>
        </w:rPr>
      </w:pPr>
      <w:r w:rsidRPr="00F72DC2">
        <w:rPr>
          <w:lang w:val="en-GB"/>
        </w:rPr>
        <w:t>Maximum dimensions for the unit in a container (max. LxW):</w:t>
      </w:r>
      <w:r w:rsidR="00D81601" w:rsidRPr="00F72DC2">
        <w:rPr>
          <w:lang w:val="en-GB"/>
        </w:rPr>
        <w:t xml:space="preserve"> Equipment </w:t>
      </w:r>
      <w:r w:rsidR="00906B80" w:rsidRPr="00F72DC2">
        <w:rPr>
          <w:lang w:val="en-GB"/>
        </w:rPr>
        <w:t xml:space="preserve">unit </w:t>
      </w:r>
      <w:r w:rsidR="00D81601" w:rsidRPr="00F72DC2">
        <w:rPr>
          <w:lang w:val="en-GB"/>
        </w:rPr>
        <w:t xml:space="preserve">specific (see table below); </w:t>
      </w:r>
    </w:p>
    <w:p w14:paraId="50FAF26C" w14:textId="6893C56B" w:rsidR="007857CF" w:rsidRPr="00F72DC2" w:rsidRDefault="00D81601" w:rsidP="00016440">
      <w:pPr>
        <w:pStyle w:val="ListParagraph"/>
        <w:numPr>
          <w:ilvl w:val="1"/>
          <w:numId w:val="3"/>
        </w:numPr>
        <w:rPr>
          <w:lang w:val="en-GB"/>
        </w:rPr>
      </w:pPr>
      <w:r w:rsidRPr="00F72DC2">
        <w:rPr>
          <w:lang w:val="en-GB"/>
        </w:rPr>
        <w:t xml:space="preserve">Maximum dimensions for the unit without a container (max. LxW): Equipment </w:t>
      </w:r>
      <w:r w:rsidR="00906B80" w:rsidRPr="00F72DC2">
        <w:rPr>
          <w:lang w:val="en-GB"/>
        </w:rPr>
        <w:t xml:space="preserve">unit </w:t>
      </w:r>
      <w:r w:rsidRPr="00F72DC2">
        <w:rPr>
          <w:lang w:val="en-GB"/>
        </w:rPr>
        <w:t xml:space="preserve">specific (see table below); </w:t>
      </w:r>
    </w:p>
    <w:p w14:paraId="160709A1" w14:textId="64F42D70" w:rsidR="00383824" w:rsidRPr="00F72DC2" w:rsidRDefault="0026518E" w:rsidP="00542527">
      <w:pPr>
        <w:pStyle w:val="ListParagraph"/>
        <w:numPr>
          <w:ilvl w:val="1"/>
          <w:numId w:val="3"/>
        </w:numPr>
        <w:rPr>
          <w:lang w:val="en-GB"/>
        </w:rPr>
      </w:pPr>
      <w:r w:rsidRPr="00F72DC2">
        <w:rPr>
          <w:lang w:val="en-GB"/>
        </w:rPr>
        <w:t>Technical specification of production:</w:t>
      </w:r>
    </w:p>
    <w:p w14:paraId="0F26720D" w14:textId="1501C3F7" w:rsidR="0026518E" w:rsidRPr="00F72DC2" w:rsidRDefault="00097707" w:rsidP="00B830D8">
      <w:pPr>
        <w:pStyle w:val="ListParagraph"/>
        <w:numPr>
          <w:ilvl w:val="2"/>
          <w:numId w:val="19"/>
        </w:numPr>
        <w:rPr>
          <w:lang w:val="en-GB"/>
        </w:rPr>
      </w:pPr>
      <w:r w:rsidRPr="00F72DC2">
        <w:rPr>
          <w:lang w:val="en-GB"/>
        </w:rPr>
        <w:t xml:space="preserve">Electrical efficiency, at least </w:t>
      </w:r>
      <w:r w:rsidR="00B833D6" w:rsidRPr="00F72DC2">
        <w:rPr>
          <w:lang w:val="en-GB"/>
        </w:rPr>
        <w:t>3</w:t>
      </w:r>
      <w:r w:rsidR="00F53A54">
        <w:rPr>
          <w:lang w:val="en-GB"/>
        </w:rPr>
        <w:t>6</w:t>
      </w:r>
      <w:r w:rsidR="00B833D6" w:rsidRPr="00F72DC2">
        <w:rPr>
          <w:lang w:val="en-GB"/>
        </w:rPr>
        <w:t>%.</w:t>
      </w:r>
    </w:p>
    <w:p w14:paraId="54B78B9F" w14:textId="62A9757C" w:rsidR="00B833D6" w:rsidRPr="00F72DC2" w:rsidRDefault="00575B02" w:rsidP="00B830D8">
      <w:pPr>
        <w:pStyle w:val="ListParagraph"/>
        <w:numPr>
          <w:ilvl w:val="2"/>
          <w:numId w:val="19"/>
        </w:numPr>
        <w:rPr>
          <w:lang w:val="en-GB"/>
        </w:rPr>
      </w:pPr>
      <w:r w:rsidRPr="00F72DC2">
        <w:rPr>
          <w:lang w:val="en-GB"/>
        </w:rPr>
        <w:t>Overall efficiency</w:t>
      </w:r>
      <w:r w:rsidR="00B36FDE">
        <w:rPr>
          <w:lang w:val="en-GB"/>
        </w:rPr>
        <w:t xml:space="preserve"> (electrical efficiency and </w:t>
      </w:r>
      <w:r w:rsidR="00C127B6">
        <w:rPr>
          <w:lang w:val="en-GB"/>
        </w:rPr>
        <w:t>thermal</w:t>
      </w:r>
      <w:r w:rsidR="00B36FDE">
        <w:rPr>
          <w:lang w:val="en-GB"/>
        </w:rPr>
        <w:t xml:space="preserve"> efficiency)</w:t>
      </w:r>
      <w:r w:rsidRPr="00F72DC2">
        <w:rPr>
          <w:lang w:val="en-GB"/>
        </w:rPr>
        <w:t>, at least 8</w:t>
      </w:r>
      <w:r w:rsidR="00B36FDE">
        <w:rPr>
          <w:lang w:val="en-GB"/>
        </w:rPr>
        <w:t>3</w:t>
      </w:r>
      <w:r w:rsidRPr="00F72DC2">
        <w:rPr>
          <w:lang w:val="en-GB"/>
        </w:rPr>
        <w:t>%.</w:t>
      </w:r>
    </w:p>
    <w:p w14:paraId="09751BBB" w14:textId="308EA7E0" w:rsidR="00575B02" w:rsidRPr="00F72DC2" w:rsidRDefault="00967D4F" w:rsidP="00575B02">
      <w:pPr>
        <w:pStyle w:val="ListParagraph"/>
        <w:numPr>
          <w:ilvl w:val="1"/>
          <w:numId w:val="3"/>
        </w:numPr>
        <w:rPr>
          <w:lang w:val="en-GB"/>
        </w:rPr>
      </w:pPr>
      <w:r w:rsidRPr="00F72DC2">
        <w:rPr>
          <w:lang w:val="en-GB"/>
        </w:rPr>
        <w:t>Generator</w:t>
      </w:r>
      <w:r w:rsidR="00C93062" w:rsidRPr="00F72DC2">
        <w:rPr>
          <w:lang w:val="en-GB"/>
        </w:rPr>
        <w:t xml:space="preserve"> specification</w:t>
      </w:r>
      <w:r w:rsidRPr="00F72DC2">
        <w:rPr>
          <w:lang w:val="en-GB"/>
        </w:rPr>
        <w:t>:</w:t>
      </w:r>
    </w:p>
    <w:p w14:paraId="16E77855" w14:textId="014AFF97" w:rsidR="00E70AE4" w:rsidRPr="00F72DC2" w:rsidRDefault="00BC66CC" w:rsidP="00B830D8">
      <w:pPr>
        <w:pStyle w:val="ListParagraph"/>
        <w:numPr>
          <w:ilvl w:val="2"/>
          <w:numId w:val="20"/>
        </w:numPr>
        <w:rPr>
          <w:lang w:val="en-GB"/>
        </w:rPr>
      </w:pPr>
      <w:r w:rsidRPr="00F72DC2">
        <w:rPr>
          <w:lang w:val="en-GB"/>
        </w:rPr>
        <w:t>Voltage, kV:</w:t>
      </w:r>
      <w:r w:rsidR="00EA03D5" w:rsidRPr="00F72DC2">
        <w:rPr>
          <w:lang w:val="en-GB"/>
        </w:rPr>
        <w:t xml:space="preserve"> Equipment </w:t>
      </w:r>
      <w:r w:rsidR="00906B80" w:rsidRPr="00F72DC2">
        <w:rPr>
          <w:lang w:val="en-GB"/>
        </w:rPr>
        <w:t xml:space="preserve">unit </w:t>
      </w:r>
      <w:r w:rsidR="00EA03D5" w:rsidRPr="00F72DC2">
        <w:rPr>
          <w:lang w:val="en-GB"/>
        </w:rPr>
        <w:t>specific (see table below)</w:t>
      </w:r>
      <w:r w:rsidRPr="00F72DC2">
        <w:rPr>
          <w:lang w:val="en-GB"/>
        </w:rPr>
        <w:t xml:space="preserve">  </w:t>
      </w:r>
    </w:p>
    <w:p w14:paraId="50A07101" w14:textId="0D9AF194" w:rsidR="00ED1779" w:rsidRPr="00F72DC2" w:rsidRDefault="00ED1779" w:rsidP="00B830D8">
      <w:pPr>
        <w:pStyle w:val="ListParagraph"/>
        <w:numPr>
          <w:ilvl w:val="2"/>
          <w:numId w:val="20"/>
        </w:numPr>
        <w:rPr>
          <w:lang w:val="en-GB"/>
        </w:rPr>
      </w:pPr>
      <w:r w:rsidRPr="00F72DC2">
        <w:rPr>
          <w:lang w:val="en-GB"/>
        </w:rPr>
        <w:t>Current frequency, Hz: 50.</w:t>
      </w:r>
    </w:p>
    <w:p w14:paraId="0496DF64" w14:textId="15D32E7A" w:rsidR="00ED1779" w:rsidRPr="00F72DC2" w:rsidRDefault="00715553" w:rsidP="00B830D8">
      <w:pPr>
        <w:pStyle w:val="ListParagraph"/>
        <w:numPr>
          <w:ilvl w:val="2"/>
          <w:numId w:val="20"/>
        </w:numPr>
        <w:rPr>
          <w:lang w:val="en-GB"/>
        </w:rPr>
      </w:pPr>
      <w:r w:rsidRPr="00F72DC2">
        <w:rPr>
          <w:lang w:val="en-GB"/>
        </w:rPr>
        <w:t>Insulation class: H</w:t>
      </w:r>
      <w:r w:rsidR="003D0F13" w:rsidRPr="00F72DC2">
        <w:rPr>
          <w:lang w:val="en-GB"/>
        </w:rPr>
        <w:t>.</w:t>
      </w:r>
    </w:p>
    <w:p w14:paraId="76715FD0" w14:textId="39528302" w:rsidR="00715553" w:rsidRPr="00F72DC2" w:rsidRDefault="003D0F13" w:rsidP="00B830D8">
      <w:pPr>
        <w:pStyle w:val="ListParagraph"/>
        <w:numPr>
          <w:ilvl w:val="2"/>
          <w:numId w:val="20"/>
        </w:numPr>
        <w:rPr>
          <w:lang w:val="en-GB"/>
        </w:rPr>
      </w:pPr>
      <w:r w:rsidRPr="00F72DC2">
        <w:rPr>
          <w:lang w:val="en-GB"/>
        </w:rPr>
        <w:t>Pre-load heating class: F.</w:t>
      </w:r>
    </w:p>
    <w:p w14:paraId="08613FA4" w14:textId="0D801C0E" w:rsidR="003D0F13" w:rsidRPr="00F72DC2" w:rsidRDefault="00F02332" w:rsidP="00B830D8">
      <w:pPr>
        <w:pStyle w:val="ListParagraph"/>
        <w:numPr>
          <w:ilvl w:val="2"/>
          <w:numId w:val="20"/>
        </w:numPr>
        <w:rPr>
          <w:lang w:val="en-GB"/>
        </w:rPr>
      </w:pPr>
      <w:r w:rsidRPr="00F72DC2">
        <w:rPr>
          <w:lang w:val="en-GB"/>
        </w:rPr>
        <w:t>Max ambient temperature: 40C.</w:t>
      </w:r>
    </w:p>
    <w:p w14:paraId="26927089" w14:textId="151F00E6" w:rsidR="00F02332" w:rsidRPr="00F72DC2" w:rsidRDefault="001129D5" w:rsidP="00B830D8">
      <w:pPr>
        <w:pStyle w:val="ListParagraph"/>
        <w:numPr>
          <w:ilvl w:val="2"/>
          <w:numId w:val="20"/>
        </w:numPr>
        <w:rPr>
          <w:lang w:val="en-GB"/>
        </w:rPr>
      </w:pPr>
      <w:r w:rsidRPr="00F72DC2">
        <w:rPr>
          <w:lang w:val="en-GB"/>
        </w:rPr>
        <w:t>Winding temperature detectors: available.</w:t>
      </w:r>
    </w:p>
    <w:p w14:paraId="758D50B2" w14:textId="4EA0FBB6" w:rsidR="001129D5" w:rsidRDefault="001129D5" w:rsidP="00B830D8">
      <w:pPr>
        <w:rPr>
          <w:lang w:val="en-GB"/>
        </w:rPr>
      </w:pPr>
    </w:p>
    <w:p w14:paraId="46B70E53" w14:textId="1F6FBCD4" w:rsidR="004E4582" w:rsidRPr="004B54BD" w:rsidRDefault="004E4582" w:rsidP="004E4582">
      <w:pPr>
        <w:pStyle w:val="ListParagraph"/>
        <w:numPr>
          <w:ilvl w:val="1"/>
          <w:numId w:val="3"/>
        </w:numPr>
        <w:rPr>
          <w:lang w:val="en-GB"/>
        </w:rPr>
      </w:pPr>
      <w:r w:rsidRPr="004B54BD">
        <w:rPr>
          <w:lang w:val="en-GB"/>
        </w:rPr>
        <w:t xml:space="preserve">Offeror shall submit </w:t>
      </w:r>
      <w:r w:rsidR="00E94C73" w:rsidRPr="00E94C73">
        <w:rPr>
          <w:lang w:val="en-GB"/>
        </w:rPr>
        <w:t>Attachment B_Detailed Budge</w:t>
      </w:r>
      <w:r w:rsidR="00E94C73">
        <w:rPr>
          <w:lang w:val="en-GB"/>
        </w:rPr>
        <w:t xml:space="preserve">t, which corresponds to </w:t>
      </w:r>
      <w:r w:rsidRPr="004B54BD">
        <w:rPr>
          <w:lang w:val="en-GB"/>
        </w:rPr>
        <w:t xml:space="preserve">the table below, attached to </w:t>
      </w:r>
      <w:r w:rsidR="00E94C73">
        <w:rPr>
          <w:lang w:val="en-GB"/>
        </w:rPr>
        <w:t>their</w:t>
      </w:r>
      <w:r w:rsidRPr="004B54BD">
        <w:rPr>
          <w:lang w:val="en-GB"/>
        </w:rPr>
        <w:t xml:space="preserve"> proposal </w:t>
      </w:r>
      <w:r w:rsidR="00E94C73">
        <w:rPr>
          <w:lang w:val="en-GB"/>
        </w:rPr>
        <w:t>submission for this R</w:t>
      </w:r>
      <w:r w:rsidRPr="004B54BD">
        <w:rPr>
          <w:lang w:val="en-GB"/>
        </w:rPr>
        <w:t xml:space="preserve">FQ. The Offeror shall indicate in </w:t>
      </w:r>
      <w:r w:rsidR="00E94C73" w:rsidRPr="00E94C73">
        <w:rPr>
          <w:lang w:val="en-GB"/>
        </w:rPr>
        <w:t>Attachment B_Detailed Budget</w:t>
      </w:r>
      <w:r w:rsidRPr="004B54BD">
        <w:rPr>
          <w:lang w:val="en-GB"/>
        </w:rPr>
        <w:t xml:space="preserve">, which concrete units they are proposing to deliver </w:t>
      </w:r>
      <w:r w:rsidRPr="00D93404">
        <w:rPr>
          <w:b/>
          <w:bCs/>
          <w:highlight w:val="yellow"/>
          <w:lang w:val="en-GB"/>
        </w:rPr>
        <w:t>within 90 calendar days</w:t>
      </w:r>
      <w:r w:rsidRPr="004B54BD">
        <w:rPr>
          <w:lang w:val="en-GB"/>
        </w:rPr>
        <w:t xml:space="preserve"> once the contract is signed. If Offeror has units that can only be delivered after that initial 90 day period, they shall attach a separate</w:t>
      </w:r>
      <w:r w:rsidR="00E94C73">
        <w:rPr>
          <w:lang w:val="en-GB"/>
        </w:rPr>
        <w:t>/second</w:t>
      </w:r>
      <w:r w:rsidRPr="004B54BD">
        <w:rPr>
          <w:lang w:val="en-GB"/>
        </w:rPr>
        <w:t xml:space="preserve"> </w:t>
      </w:r>
      <w:r w:rsidR="00E94C73" w:rsidRPr="00E94C73">
        <w:rPr>
          <w:lang w:val="en-GB"/>
        </w:rPr>
        <w:t>Attachment B_Detailed Budge</w:t>
      </w:r>
      <w:r w:rsidR="00E94C73">
        <w:rPr>
          <w:lang w:val="en-GB"/>
        </w:rPr>
        <w:t>t</w:t>
      </w:r>
      <w:r w:rsidR="00E94C73" w:rsidRPr="004B54BD">
        <w:rPr>
          <w:lang w:val="en-GB"/>
        </w:rPr>
        <w:t xml:space="preserve"> </w:t>
      </w:r>
      <w:r w:rsidRPr="004B54BD">
        <w:rPr>
          <w:lang w:val="en-GB"/>
        </w:rPr>
        <w:t xml:space="preserve">to their proposal and indicate which concrete units they will deliver </w:t>
      </w:r>
      <w:r w:rsidRPr="00D93404">
        <w:rPr>
          <w:b/>
          <w:bCs/>
          <w:highlight w:val="yellow"/>
          <w:lang w:val="en-GB"/>
        </w:rPr>
        <w:t>beyond 90 calendar days</w:t>
      </w:r>
      <w:r w:rsidRPr="004B54BD">
        <w:rPr>
          <w:lang w:val="en-GB"/>
        </w:rPr>
        <w:t xml:space="preserve"> and the anticipated delivery timeline. Offeror shall not duplicate proposed units, i.e. the same unit cannot be included into both tables.</w:t>
      </w:r>
      <w:r w:rsidR="00B56B2A" w:rsidRPr="004B54BD">
        <w:rPr>
          <w:lang w:val="en-GB"/>
        </w:rPr>
        <w:t xml:space="preserve"> Tetra Tech will first score the proposals submitted with delivery dates within 90 calendar days. If the entire requirements of this RFQ are not met with those proposals, Tetra Tech will then move on to the proposals for units with delivery days over 90 days from contract signing. </w:t>
      </w:r>
      <w:r w:rsidRPr="004B54BD">
        <w:rPr>
          <w:lang w:val="en-GB"/>
        </w:rPr>
        <w:t xml:space="preserve"> </w:t>
      </w:r>
    </w:p>
    <w:p w14:paraId="10E545E5" w14:textId="77777777" w:rsidR="004E4582" w:rsidRPr="00F72DC2" w:rsidRDefault="004E4582" w:rsidP="00B830D8">
      <w:pPr>
        <w:rPr>
          <w:lang w:val="en-GB"/>
        </w:rPr>
      </w:pPr>
    </w:p>
    <w:tbl>
      <w:tblPr>
        <w:tblStyle w:val="TableGrid"/>
        <w:tblpPr w:leftFromText="180" w:rightFromText="180" w:vertAnchor="text" w:horzAnchor="margin" w:tblpXSpec="center" w:tblpY="124"/>
        <w:tblW w:w="0" w:type="auto"/>
        <w:tblLook w:val="04A0" w:firstRow="1" w:lastRow="0" w:firstColumn="1" w:lastColumn="0" w:noHBand="0" w:noVBand="1"/>
      </w:tblPr>
      <w:tblGrid>
        <w:gridCol w:w="2515"/>
        <w:gridCol w:w="1080"/>
        <w:gridCol w:w="900"/>
        <w:gridCol w:w="1832"/>
        <w:gridCol w:w="1426"/>
        <w:gridCol w:w="1121"/>
        <w:gridCol w:w="1089"/>
      </w:tblGrid>
      <w:tr w:rsidR="00EF36C2" w:rsidRPr="00F72DC2" w14:paraId="5CE91FE4" w14:textId="6213D03B" w:rsidTr="003A604A">
        <w:trPr>
          <w:cantSplit/>
          <w:trHeight w:val="1066"/>
        </w:trPr>
        <w:tc>
          <w:tcPr>
            <w:tcW w:w="2515" w:type="dxa"/>
            <w:vAlign w:val="center"/>
          </w:tcPr>
          <w:p w14:paraId="7846C51B" w14:textId="77777777" w:rsidR="00EF36C2" w:rsidRPr="00C1252A" w:rsidRDefault="00EF36C2" w:rsidP="007B5EEE">
            <w:pPr>
              <w:jc w:val="center"/>
              <w:rPr>
                <w:b/>
                <w:bCs/>
                <w:sz w:val="16"/>
                <w:szCs w:val="16"/>
                <w:lang w:val="en-GB"/>
              </w:rPr>
            </w:pPr>
            <w:r w:rsidRPr="00C1252A">
              <w:rPr>
                <w:b/>
                <w:bCs/>
                <w:sz w:val="16"/>
                <w:szCs w:val="16"/>
                <w:lang w:val="en-GB"/>
              </w:rPr>
              <w:t>Delivery site</w:t>
            </w:r>
          </w:p>
        </w:tc>
        <w:tc>
          <w:tcPr>
            <w:tcW w:w="1080" w:type="dxa"/>
            <w:vAlign w:val="center"/>
          </w:tcPr>
          <w:p w14:paraId="2A5AA5E4" w14:textId="050D5D67" w:rsidR="00EF36C2" w:rsidRPr="00C1252A" w:rsidRDefault="00EF36C2" w:rsidP="007B5EEE">
            <w:pPr>
              <w:jc w:val="center"/>
              <w:rPr>
                <w:sz w:val="16"/>
                <w:szCs w:val="16"/>
                <w:vertAlign w:val="subscript"/>
                <w:lang w:val="en-GB"/>
              </w:rPr>
            </w:pPr>
            <w:r w:rsidRPr="00C1252A">
              <w:rPr>
                <w:sz w:val="16"/>
                <w:szCs w:val="16"/>
                <w:lang w:val="en-GB"/>
              </w:rPr>
              <w:t>Electric Output Power, kWe</w:t>
            </w:r>
          </w:p>
          <w:p w14:paraId="4E04A481" w14:textId="23764D29" w:rsidR="00EF36C2" w:rsidRPr="00C1252A" w:rsidRDefault="00EF36C2" w:rsidP="007B5EEE">
            <w:pPr>
              <w:jc w:val="center"/>
              <w:rPr>
                <w:sz w:val="16"/>
                <w:szCs w:val="16"/>
                <w:lang w:val="en-GB"/>
              </w:rPr>
            </w:pPr>
            <w:r w:rsidRPr="00C1252A">
              <w:rPr>
                <w:sz w:val="16"/>
                <w:szCs w:val="16"/>
                <w:lang w:val="en-GB"/>
              </w:rPr>
              <w:t>[min]</w:t>
            </w:r>
          </w:p>
        </w:tc>
        <w:tc>
          <w:tcPr>
            <w:tcW w:w="900" w:type="dxa"/>
            <w:vAlign w:val="center"/>
          </w:tcPr>
          <w:p w14:paraId="5E9D7701" w14:textId="77777777" w:rsidR="00EF36C2" w:rsidRPr="00C1252A" w:rsidRDefault="00EF36C2" w:rsidP="007B5EEE">
            <w:pPr>
              <w:jc w:val="center"/>
              <w:rPr>
                <w:sz w:val="16"/>
                <w:szCs w:val="16"/>
                <w:vertAlign w:val="subscript"/>
                <w:lang w:val="en-GB"/>
              </w:rPr>
            </w:pPr>
            <w:r w:rsidRPr="00C1252A">
              <w:rPr>
                <w:sz w:val="16"/>
                <w:szCs w:val="16"/>
                <w:lang w:val="en-GB"/>
              </w:rPr>
              <w:t>Electric Output Power, kWe</w:t>
            </w:r>
          </w:p>
          <w:p w14:paraId="1A8B9B02" w14:textId="52C9D0DC" w:rsidR="00EF36C2" w:rsidRPr="00C1252A" w:rsidRDefault="00EF36C2" w:rsidP="007B5EEE">
            <w:pPr>
              <w:jc w:val="center"/>
              <w:rPr>
                <w:sz w:val="16"/>
                <w:szCs w:val="16"/>
                <w:lang w:val="en-GB"/>
              </w:rPr>
            </w:pPr>
            <w:r w:rsidRPr="00C1252A">
              <w:rPr>
                <w:sz w:val="16"/>
                <w:szCs w:val="16"/>
                <w:lang w:val="en-GB"/>
              </w:rPr>
              <w:t>[max]</w:t>
            </w:r>
          </w:p>
        </w:tc>
        <w:tc>
          <w:tcPr>
            <w:tcW w:w="1832" w:type="dxa"/>
            <w:vAlign w:val="center"/>
          </w:tcPr>
          <w:p w14:paraId="2327C0E8" w14:textId="0CAEDBAC" w:rsidR="00EF36C2" w:rsidRPr="00C1252A" w:rsidRDefault="00EF36C2" w:rsidP="007B5EEE">
            <w:pPr>
              <w:jc w:val="center"/>
              <w:rPr>
                <w:sz w:val="16"/>
                <w:szCs w:val="16"/>
                <w:lang w:val="en-GB"/>
              </w:rPr>
            </w:pPr>
            <w:r w:rsidRPr="00C1252A">
              <w:rPr>
                <w:sz w:val="16"/>
                <w:szCs w:val="16"/>
                <w:lang w:val="en-GB"/>
              </w:rPr>
              <w:t xml:space="preserve">Type: </w:t>
            </w:r>
            <w:r w:rsidR="002F4DF0">
              <w:rPr>
                <w:sz w:val="16"/>
                <w:szCs w:val="16"/>
                <w:lang w:val="en-GB"/>
              </w:rPr>
              <w:t>Indoor</w:t>
            </w:r>
            <w:r w:rsidRPr="00C1252A">
              <w:rPr>
                <w:sz w:val="16"/>
                <w:szCs w:val="16"/>
                <w:lang w:val="en-GB"/>
              </w:rPr>
              <w:t xml:space="preserve"> / Cover / Container</w:t>
            </w:r>
          </w:p>
        </w:tc>
        <w:tc>
          <w:tcPr>
            <w:tcW w:w="1426" w:type="dxa"/>
            <w:vAlign w:val="center"/>
          </w:tcPr>
          <w:p w14:paraId="7D000776" w14:textId="35A94BE3" w:rsidR="00EF36C2" w:rsidRPr="00C1252A" w:rsidRDefault="00EF36C2" w:rsidP="007B5EEE">
            <w:pPr>
              <w:jc w:val="center"/>
              <w:rPr>
                <w:sz w:val="16"/>
                <w:szCs w:val="16"/>
                <w:lang w:val="en-GB"/>
              </w:rPr>
            </w:pPr>
            <w:r w:rsidRPr="00C1252A">
              <w:rPr>
                <w:sz w:val="16"/>
                <w:szCs w:val="16"/>
                <w:lang w:val="en-GB"/>
              </w:rPr>
              <w:t>Maximum dimensions for the unit LxW [</w:t>
            </w:r>
            <w:r w:rsidRPr="00C1252A">
              <w:rPr>
                <w:b/>
                <w:bCs/>
                <w:sz w:val="16"/>
                <w:szCs w:val="16"/>
                <w:lang w:val="en-GB"/>
              </w:rPr>
              <w:t>max</w:t>
            </w:r>
            <w:r w:rsidRPr="00C1252A">
              <w:rPr>
                <w:sz w:val="16"/>
                <w:szCs w:val="16"/>
                <w:lang w:val="en-GB"/>
              </w:rPr>
              <w:t>]</w:t>
            </w:r>
          </w:p>
        </w:tc>
        <w:tc>
          <w:tcPr>
            <w:tcW w:w="1121" w:type="dxa"/>
            <w:vAlign w:val="center"/>
          </w:tcPr>
          <w:p w14:paraId="31452440" w14:textId="4C562E1A" w:rsidR="00EF36C2" w:rsidRPr="00C1252A" w:rsidRDefault="00EF36C2" w:rsidP="007B5EEE">
            <w:pPr>
              <w:jc w:val="center"/>
              <w:rPr>
                <w:sz w:val="16"/>
                <w:szCs w:val="16"/>
                <w:lang w:val="en-GB"/>
              </w:rPr>
            </w:pPr>
            <w:r w:rsidRPr="00C1252A">
              <w:rPr>
                <w:sz w:val="16"/>
                <w:szCs w:val="16"/>
                <w:lang w:val="en-GB"/>
              </w:rPr>
              <w:t>Voltage, V</w:t>
            </w:r>
          </w:p>
        </w:tc>
        <w:tc>
          <w:tcPr>
            <w:tcW w:w="1089" w:type="dxa"/>
            <w:vAlign w:val="center"/>
          </w:tcPr>
          <w:p w14:paraId="2D284BFD" w14:textId="3B3792F8" w:rsidR="00EF36C2" w:rsidRPr="00C1252A" w:rsidRDefault="00EF36C2" w:rsidP="007B5EEE">
            <w:pPr>
              <w:jc w:val="center"/>
              <w:rPr>
                <w:sz w:val="16"/>
                <w:szCs w:val="16"/>
                <w:lang w:val="en-GB"/>
              </w:rPr>
            </w:pPr>
            <w:r w:rsidRPr="00C1252A">
              <w:rPr>
                <w:sz w:val="16"/>
                <w:szCs w:val="16"/>
                <w:lang w:val="en-GB"/>
              </w:rPr>
              <w:t>Procured Quantity, units</w:t>
            </w:r>
          </w:p>
        </w:tc>
      </w:tr>
      <w:tr w:rsidR="003A604A" w:rsidRPr="00F72DC2" w14:paraId="79DEE10B" w14:textId="7DF7F99B" w:rsidTr="003A604A">
        <w:tc>
          <w:tcPr>
            <w:tcW w:w="2515" w:type="dxa"/>
          </w:tcPr>
          <w:p w14:paraId="7679481D" w14:textId="79671583" w:rsidR="003A604A" w:rsidRPr="009E1914" w:rsidRDefault="003A604A" w:rsidP="003A604A">
            <w:pPr>
              <w:rPr>
                <w:sz w:val="22"/>
                <w:szCs w:val="22"/>
                <w:lang w:val="en-US"/>
              </w:rPr>
            </w:pPr>
            <w:r w:rsidRPr="009E1914">
              <w:rPr>
                <w:sz w:val="22"/>
                <w:szCs w:val="22"/>
              </w:rPr>
              <w:t>Chernigiv</w:t>
            </w:r>
            <w:r w:rsidRPr="009E1914">
              <w:rPr>
                <w:sz w:val="22"/>
                <w:szCs w:val="22"/>
                <w:lang w:val="en-US"/>
              </w:rPr>
              <w:t xml:space="preserve"> [500]</w:t>
            </w:r>
          </w:p>
        </w:tc>
        <w:tc>
          <w:tcPr>
            <w:tcW w:w="1080" w:type="dxa"/>
          </w:tcPr>
          <w:p w14:paraId="25D07C05" w14:textId="6E6541E2" w:rsidR="003A604A" w:rsidRPr="00C1252A" w:rsidRDefault="003A604A" w:rsidP="003A604A">
            <w:pPr>
              <w:jc w:val="center"/>
              <w:rPr>
                <w:sz w:val="22"/>
                <w:szCs w:val="22"/>
                <w:lang w:val="en-GB"/>
              </w:rPr>
            </w:pPr>
            <w:r>
              <w:rPr>
                <w:sz w:val="22"/>
                <w:szCs w:val="22"/>
                <w:lang w:val="en-GB"/>
              </w:rPr>
              <w:t>350</w:t>
            </w:r>
          </w:p>
        </w:tc>
        <w:tc>
          <w:tcPr>
            <w:tcW w:w="900" w:type="dxa"/>
          </w:tcPr>
          <w:p w14:paraId="28FFACBE" w14:textId="5CA47BB0" w:rsidR="003A604A" w:rsidRPr="00C1252A" w:rsidRDefault="003A604A" w:rsidP="003A604A">
            <w:pPr>
              <w:jc w:val="center"/>
              <w:rPr>
                <w:sz w:val="22"/>
                <w:szCs w:val="22"/>
                <w:lang w:val="en-GB"/>
              </w:rPr>
            </w:pPr>
            <w:r>
              <w:rPr>
                <w:sz w:val="22"/>
                <w:szCs w:val="22"/>
                <w:lang w:val="en-GB"/>
              </w:rPr>
              <w:t>700</w:t>
            </w:r>
          </w:p>
        </w:tc>
        <w:tc>
          <w:tcPr>
            <w:tcW w:w="1832" w:type="dxa"/>
          </w:tcPr>
          <w:p w14:paraId="4A328C7B" w14:textId="7494BDC2" w:rsidR="003A604A" w:rsidRPr="00C1252A" w:rsidRDefault="00EF39B1" w:rsidP="003A604A">
            <w:pPr>
              <w:jc w:val="center"/>
              <w:rPr>
                <w:sz w:val="22"/>
                <w:szCs w:val="22"/>
                <w:lang w:val="en-GB"/>
              </w:rPr>
            </w:pPr>
            <w:r>
              <w:rPr>
                <w:sz w:val="22"/>
                <w:szCs w:val="22"/>
                <w:lang w:val="en-GB"/>
              </w:rPr>
              <w:t>Indoor</w:t>
            </w:r>
          </w:p>
        </w:tc>
        <w:tc>
          <w:tcPr>
            <w:tcW w:w="1426" w:type="dxa"/>
          </w:tcPr>
          <w:p w14:paraId="783EF4C5" w14:textId="0197CD43" w:rsidR="003A604A" w:rsidRPr="00C1252A" w:rsidRDefault="003A604A" w:rsidP="003A604A">
            <w:pPr>
              <w:jc w:val="center"/>
              <w:rPr>
                <w:sz w:val="22"/>
                <w:szCs w:val="22"/>
                <w:lang w:val="en-GB"/>
              </w:rPr>
            </w:pPr>
            <w:r>
              <w:rPr>
                <w:sz w:val="22"/>
                <w:szCs w:val="22"/>
                <w:lang w:val="en-GB"/>
              </w:rPr>
              <w:t>9000x4000</w:t>
            </w:r>
          </w:p>
        </w:tc>
        <w:tc>
          <w:tcPr>
            <w:tcW w:w="1121" w:type="dxa"/>
          </w:tcPr>
          <w:p w14:paraId="6FE473C0" w14:textId="15F7B945" w:rsidR="003A604A" w:rsidRPr="00C1252A" w:rsidRDefault="003A604A" w:rsidP="003A604A">
            <w:pPr>
              <w:jc w:val="center"/>
              <w:rPr>
                <w:sz w:val="22"/>
                <w:szCs w:val="22"/>
                <w:lang w:val="en-GB"/>
              </w:rPr>
            </w:pPr>
            <w:r>
              <w:rPr>
                <w:sz w:val="22"/>
                <w:szCs w:val="22"/>
                <w:lang w:val="en-GB"/>
              </w:rPr>
              <w:t>0,4</w:t>
            </w:r>
          </w:p>
        </w:tc>
        <w:tc>
          <w:tcPr>
            <w:tcW w:w="1089" w:type="dxa"/>
          </w:tcPr>
          <w:p w14:paraId="2D2FA133" w14:textId="5C880C02" w:rsidR="003A604A" w:rsidRPr="00C1252A" w:rsidRDefault="003A604A" w:rsidP="003A604A">
            <w:pPr>
              <w:jc w:val="center"/>
              <w:rPr>
                <w:sz w:val="22"/>
                <w:szCs w:val="22"/>
                <w:lang w:val="en-GB"/>
              </w:rPr>
            </w:pPr>
            <w:r w:rsidRPr="00C1252A">
              <w:rPr>
                <w:sz w:val="22"/>
                <w:szCs w:val="22"/>
                <w:lang w:val="en-GB"/>
              </w:rPr>
              <w:t>2 units</w:t>
            </w:r>
          </w:p>
        </w:tc>
      </w:tr>
      <w:tr w:rsidR="003A604A" w:rsidRPr="00F72DC2" w14:paraId="10D4A52D" w14:textId="77777777" w:rsidTr="003A604A">
        <w:tc>
          <w:tcPr>
            <w:tcW w:w="2515" w:type="dxa"/>
          </w:tcPr>
          <w:p w14:paraId="314B11CD" w14:textId="63C42A69" w:rsidR="003A604A" w:rsidRPr="009E1914" w:rsidRDefault="003A604A" w:rsidP="003A604A">
            <w:pPr>
              <w:rPr>
                <w:sz w:val="22"/>
                <w:szCs w:val="22"/>
                <w:lang w:val="en-US"/>
              </w:rPr>
            </w:pPr>
            <w:r w:rsidRPr="009E1914">
              <w:rPr>
                <w:sz w:val="22"/>
                <w:szCs w:val="22"/>
                <w:lang w:val="en-US"/>
              </w:rPr>
              <w:t>Chernigiv [638]</w:t>
            </w:r>
          </w:p>
        </w:tc>
        <w:tc>
          <w:tcPr>
            <w:tcW w:w="1080" w:type="dxa"/>
          </w:tcPr>
          <w:p w14:paraId="27F6A251" w14:textId="31402B60" w:rsidR="003A604A" w:rsidRPr="00C1252A" w:rsidRDefault="003A604A" w:rsidP="003A604A">
            <w:pPr>
              <w:jc w:val="center"/>
              <w:rPr>
                <w:sz w:val="22"/>
                <w:szCs w:val="22"/>
                <w:lang w:val="en-GB"/>
              </w:rPr>
            </w:pPr>
            <w:r>
              <w:rPr>
                <w:sz w:val="22"/>
                <w:szCs w:val="22"/>
                <w:lang w:val="en-GB"/>
              </w:rPr>
              <w:t>600</w:t>
            </w:r>
          </w:p>
        </w:tc>
        <w:tc>
          <w:tcPr>
            <w:tcW w:w="900" w:type="dxa"/>
          </w:tcPr>
          <w:p w14:paraId="3BBDC3C9" w14:textId="05CCCA42" w:rsidR="003A604A" w:rsidRPr="00C1252A" w:rsidRDefault="003A604A" w:rsidP="003A604A">
            <w:pPr>
              <w:jc w:val="center"/>
              <w:rPr>
                <w:sz w:val="22"/>
                <w:szCs w:val="22"/>
                <w:lang w:val="en-GB"/>
              </w:rPr>
            </w:pPr>
            <w:r>
              <w:rPr>
                <w:sz w:val="22"/>
                <w:szCs w:val="22"/>
                <w:lang w:val="en-GB"/>
              </w:rPr>
              <w:t>1100</w:t>
            </w:r>
          </w:p>
        </w:tc>
        <w:tc>
          <w:tcPr>
            <w:tcW w:w="1832" w:type="dxa"/>
          </w:tcPr>
          <w:p w14:paraId="7A0CBEFF" w14:textId="1C780B4A" w:rsidR="003A604A" w:rsidRPr="00C1252A" w:rsidRDefault="003A604A" w:rsidP="003A604A">
            <w:pPr>
              <w:jc w:val="center"/>
              <w:rPr>
                <w:sz w:val="22"/>
                <w:szCs w:val="22"/>
                <w:lang w:val="en-GB"/>
              </w:rPr>
            </w:pPr>
            <w:r>
              <w:rPr>
                <w:sz w:val="22"/>
                <w:szCs w:val="22"/>
                <w:lang w:val="en-GB"/>
              </w:rPr>
              <w:t>Cover</w:t>
            </w:r>
          </w:p>
        </w:tc>
        <w:tc>
          <w:tcPr>
            <w:tcW w:w="1426" w:type="dxa"/>
          </w:tcPr>
          <w:p w14:paraId="560839B1" w14:textId="4455CA08" w:rsidR="003A604A" w:rsidRPr="00C1252A" w:rsidRDefault="003A604A" w:rsidP="003A604A">
            <w:pPr>
              <w:jc w:val="center"/>
              <w:rPr>
                <w:sz w:val="22"/>
                <w:szCs w:val="22"/>
                <w:lang w:val="en-GB"/>
              </w:rPr>
            </w:pPr>
            <w:r>
              <w:rPr>
                <w:sz w:val="22"/>
                <w:szCs w:val="22"/>
                <w:lang w:val="en-GB"/>
              </w:rPr>
              <w:t>10000x5000</w:t>
            </w:r>
          </w:p>
        </w:tc>
        <w:tc>
          <w:tcPr>
            <w:tcW w:w="1121" w:type="dxa"/>
          </w:tcPr>
          <w:p w14:paraId="149A1B49" w14:textId="2A347EEE" w:rsidR="003A604A" w:rsidRPr="00C1252A" w:rsidRDefault="003A604A" w:rsidP="003A604A">
            <w:pPr>
              <w:jc w:val="center"/>
              <w:rPr>
                <w:sz w:val="22"/>
                <w:szCs w:val="22"/>
                <w:lang w:val="en-GB"/>
              </w:rPr>
            </w:pPr>
            <w:r>
              <w:rPr>
                <w:sz w:val="22"/>
                <w:szCs w:val="22"/>
                <w:lang w:val="en-GB"/>
              </w:rPr>
              <w:t>0,4</w:t>
            </w:r>
          </w:p>
        </w:tc>
        <w:tc>
          <w:tcPr>
            <w:tcW w:w="1089" w:type="dxa"/>
          </w:tcPr>
          <w:p w14:paraId="77158D24" w14:textId="492467FD" w:rsidR="003A604A" w:rsidRPr="00C1252A" w:rsidRDefault="003A604A" w:rsidP="003A604A">
            <w:pPr>
              <w:jc w:val="center"/>
              <w:rPr>
                <w:sz w:val="22"/>
                <w:szCs w:val="22"/>
                <w:lang w:val="en-GB"/>
              </w:rPr>
            </w:pPr>
            <w:r w:rsidRPr="00C1252A">
              <w:rPr>
                <w:sz w:val="22"/>
                <w:szCs w:val="22"/>
                <w:lang w:val="en-GB"/>
              </w:rPr>
              <w:t>1 unit</w:t>
            </w:r>
          </w:p>
        </w:tc>
      </w:tr>
      <w:tr w:rsidR="003A604A" w:rsidRPr="00F72DC2" w14:paraId="5E37A16B" w14:textId="1747FEF7" w:rsidTr="003A604A">
        <w:tc>
          <w:tcPr>
            <w:tcW w:w="2515" w:type="dxa"/>
          </w:tcPr>
          <w:p w14:paraId="766C619F" w14:textId="6F4655A9" w:rsidR="003A604A" w:rsidRPr="009E1914" w:rsidRDefault="003A604A" w:rsidP="003A604A">
            <w:pPr>
              <w:rPr>
                <w:sz w:val="22"/>
                <w:szCs w:val="22"/>
                <w:lang w:val="en-US"/>
              </w:rPr>
            </w:pPr>
            <w:r w:rsidRPr="009E1914">
              <w:rPr>
                <w:sz w:val="22"/>
                <w:szCs w:val="22"/>
              </w:rPr>
              <w:t>Chernyvtsy</w:t>
            </w:r>
            <w:r w:rsidRPr="009E1914">
              <w:rPr>
                <w:sz w:val="22"/>
                <w:szCs w:val="22"/>
                <w:lang w:val="en-US"/>
              </w:rPr>
              <w:t xml:space="preserve"> [1</w:t>
            </w:r>
            <w:r w:rsidR="002422B5">
              <w:rPr>
                <w:sz w:val="22"/>
                <w:szCs w:val="22"/>
                <w:lang w:val="en-US"/>
              </w:rPr>
              <w:t>3</w:t>
            </w:r>
            <w:r w:rsidRPr="009E1914">
              <w:rPr>
                <w:sz w:val="22"/>
                <w:szCs w:val="22"/>
                <w:lang w:val="en-US"/>
              </w:rPr>
              <w:t>00]</w:t>
            </w:r>
          </w:p>
        </w:tc>
        <w:tc>
          <w:tcPr>
            <w:tcW w:w="1080" w:type="dxa"/>
          </w:tcPr>
          <w:p w14:paraId="36EA1011" w14:textId="253DA6FB" w:rsidR="003A604A" w:rsidRPr="00C1252A" w:rsidRDefault="003A604A" w:rsidP="003A604A">
            <w:pPr>
              <w:jc w:val="center"/>
              <w:rPr>
                <w:sz w:val="22"/>
                <w:szCs w:val="22"/>
                <w:lang w:val="en-GB"/>
              </w:rPr>
            </w:pPr>
            <w:r>
              <w:rPr>
                <w:sz w:val="22"/>
                <w:szCs w:val="22"/>
                <w:lang w:val="en-GB"/>
              </w:rPr>
              <w:t>1300</w:t>
            </w:r>
          </w:p>
        </w:tc>
        <w:tc>
          <w:tcPr>
            <w:tcW w:w="900" w:type="dxa"/>
          </w:tcPr>
          <w:p w14:paraId="20D2EE66" w14:textId="493BBC68" w:rsidR="003A604A" w:rsidRPr="00C1252A" w:rsidRDefault="003A604A" w:rsidP="003A604A">
            <w:pPr>
              <w:jc w:val="center"/>
              <w:rPr>
                <w:sz w:val="22"/>
                <w:szCs w:val="22"/>
                <w:lang w:val="en-GB"/>
              </w:rPr>
            </w:pPr>
            <w:r>
              <w:rPr>
                <w:sz w:val="22"/>
                <w:szCs w:val="22"/>
                <w:lang w:val="en-GB"/>
              </w:rPr>
              <w:t>-</w:t>
            </w:r>
          </w:p>
        </w:tc>
        <w:tc>
          <w:tcPr>
            <w:tcW w:w="1832" w:type="dxa"/>
          </w:tcPr>
          <w:p w14:paraId="4C772707" w14:textId="13B7B7BA" w:rsidR="003A604A" w:rsidRPr="00C1252A" w:rsidRDefault="003A604A" w:rsidP="003A604A">
            <w:pPr>
              <w:jc w:val="center"/>
              <w:rPr>
                <w:sz w:val="22"/>
                <w:szCs w:val="22"/>
                <w:lang w:val="en-GB"/>
              </w:rPr>
            </w:pPr>
            <w:r w:rsidRPr="00567043">
              <w:rPr>
                <w:sz w:val="22"/>
                <w:szCs w:val="22"/>
                <w:lang w:val="en-GB"/>
              </w:rPr>
              <w:t>Container</w:t>
            </w:r>
          </w:p>
        </w:tc>
        <w:tc>
          <w:tcPr>
            <w:tcW w:w="1426" w:type="dxa"/>
          </w:tcPr>
          <w:p w14:paraId="560EDB21" w14:textId="0A101B2A" w:rsidR="003A604A" w:rsidRPr="00C1252A" w:rsidRDefault="003A604A" w:rsidP="003A604A">
            <w:pPr>
              <w:jc w:val="center"/>
              <w:rPr>
                <w:sz w:val="22"/>
                <w:szCs w:val="22"/>
                <w:lang w:val="en-GB"/>
              </w:rPr>
            </w:pPr>
            <w:r>
              <w:rPr>
                <w:sz w:val="22"/>
                <w:szCs w:val="22"/>
                <w:lang w:val="en-GB"/>
              </w:rPr>
              <w:t>40000x12000</w:t>
            </w:r>
          </w:p>
        </w:tc>
        <w:tc>
          <w:tcPr>
            <w:tcW w:w="1121" w:type="dxa"/>
          </w:tcPr>
          <w:p w14:paraId="1861C121" w14:textId="26EEBD67" w:rsidR="003A604A" w:rsidRPr="00C1252A" w:rsidRDefault="003A604A" w:rsidP="003A604A">
            <w:pPr>
              <w:jc w:val="center"/>
              <w:rPr>
                <w:sz w:val="22"/>
                <w:szCs w:val="22"/>
                <w:lang w:val="en-GB"/>
              </w:rPr>
            </w:pPr>
            <w:r>
              <w:rPr>
                <w:sz w:val="22"/>
                <w:szCs w:val="22"/>
                <w:lang w:val="en-GB"/>
              </w:rPr>
              <w:t>0,4</w:t>
            </w:r>
          </w:p>
        </w:tc>
        <w:tc>
          <w:tcPr>
            <w:tcW w:w="1089" w:type="dxa"/>
          </w:tcPr>
          <w:p w14:paraId="400D109D" w14:textId="06BDF4F5" w:rsidR="003A604A" w:rsidRPr="00C1252A" w:rsidRDefault="003A604A" w:rsidP="003A604A">
            <w:pPr>
              <w:jc w:val="center"/>
              <w:rPr>
                <w:sz w:val="22"/>
                <w:szCs w:val="22"/>
                <w:lang w:val="en-GB"/>
              </w:rPr>
            </w:pPr>
            <w:r w:rsidRPr="00C1252A">
              <w:rPr>
                <w:sz w:val="22"/>
                <w:szCs w:val="22"/>
                <w:lang w:val="en-GB"/>
              </w:rPr>
              <w:t>1 unit</w:t>
            </w:r>
          </w:p>
        </w:tc>
      </w:tr>
      <w:tr w:rsidR="003A604A" w:rsidRPr="00F72DC2" w14:paraId="03F3F019" w14:textId="50432A6E" w:rsidTr="003A604A">
        <w:tc>
          <w:tcPr>
            <w:tcW w:w="2515" w:type="dxa"/>
          </w:tcPr>
          <w:p w14:paraId="17386FE6" w14:textId="019ECDCF" w:rsidR="003A604A" w:rsidRPr="009E1914" w:rsidRDefault="003A604A" w:rsidP="003A604A">
            <w:pPr>
              <w:rPr>
                <w:sz w:val="22"/>
                <w:szCs w:val="22"/>
                <w:lang w:val="en-US"/>
              </w:rPr>
            </w:pPr>
            <w:r w:rsidRPr="009E1914">
              <w:rPr>
                <w:sz w:val="22"/>
                <w:szCs w:val="22"/>
              </w:rPr>
              <w:t>Druzhkivka</w:t>
            </w:r>
            <w:r w:rsidRPr="009E1914">
              <w:rPr>
                <w:sz w:val="22"/>
                <w:szCs w:val="22"/>
                <w:lang w:val="en-US"/>
              </w:rPr>
              <w:t xml:space="preserve"> [3</w:t>
            </w:r>
            <w:r w:rsidR="002422B5">
              <w:rPr>
                <w:sz w:val="22"/>
                <w:szCs w:val="22"/>
                <w:lang w:val="en-US"/>
              </w:rPr>
              <w:t>5</w:t>
            </w:r>
            <w:r w:rsidRPr="009E1914">
              <w:rPr>
                <w:sz w:val="22"/>
                <w:szCs w:val="22"/>
                <w:lang w:val="en-US"/>
              </w:rPr>
              <w:t>0]</w:t>
            </w:r>
          </w:p>
        </w:tc>
        <w:tc>
          <w:tcPr>
            <w:tcW w:w="1080" w:type="dxa"/>
          </w:tcPr>
          <w:p w14:paraId="6B297EDA" w14:textId="3E55D274" w:rsidR="003A604A" w:rsidRPr="00C1252A" w:rsidRDefault="003A604A" w:rsidP="003A604A">
            <w:pPr>
              <w:jc w:val="center"/>
              <w:rPr>
                <w:sz w:val="22"/>
                <w:szCs w:val="22"/>
                <w:lang w:val="en-GB"/>
              </w:rPr>
            </w:pPr>
            <w:r>
              <w:rPr>
                <w:sz w:val="22"/>
                <w:szCs w:val="22"/>
                <w:lang w:val="en-GB"/>
              </w:rPr>
              <w:t>350</w:t>
            </w:r>
          </w:p>
        </w:tc>
        <w:tc>
          <w:tcPr>
            <w:tcW w:w="900" w:type="dxa"/>
          </w:tcPr>
          <w:p w14:paraId="0C031E58" w14:textId="7D777E8F" w:rsidR="003A604A" w:rsidRPr="00C1252A" w:rsidRDefault="003A604A" w:rsidP="003A604A">
            <w:pPr>
              <w:jc w:val="center"/>
              <w:rPr>
                <w:sz w:val="22"/>
                <w:szCs w:val="22"/>
                <w:lang w:val="en-GB"/>
              </w:rPr>
            </w:pPr>
            <w:r>
              <w:rPr>
                <w:sz w:val="22"/>
                <w:szCs w:val="22"/>
                <w:lang w:val="en-GB"/>
              </w:rPr>
              <w:t>400</w:t>
            </w:r>
          </w:p>
        </w:tc>
        <w:tc>
          <w:tcPr>
            <w:tcW w:w="1832" w:type="dxa"/>
          </w:tcPr>
          <w:p w14:paraId="31F46928" w14:textId="6C3F2CA8" w:rsidR="003A604A" w:rsidRPr="00C1252A" w:rsidRDefault="003A604A" w:rsidP="003A604A">
            <w:pPr>
              <w:jc w:val="center"/>
              <w:rPr>
                <w:sz w:val="22"/>
                <w:szCs w:val="22"/>
                <w:lang w:val="en-GB"/>
              </w:rPr>
            </w:pPr>
            <w:r w:rsidRPr="00567043">
              <w:rPr>
                <w:sz w:val="22"/>
                <w:szCs w:val="22"/>
                <w:lang w:val="en-GB"/>
              </w:rPr>
              <w:t>Container</w:t>
            </w:r>
          </w:p>
        </w:tc>
        <w:tc>
          <w:tcPr>
            <w:tcW w:w="1426" w:type="dxa"/>
          </w:tcPr>
          <w:p w14:paraId="527310CD" w14:textId="4EA11AD9" w:rsidR="003A604A" w:rsidRPr="00C1252A" w:rsidRDefault="003A604A" w:rsidP="003A604A">
            <w:pPr>
              <w:jc w:val="center"/>
              <w:rPr>
                <w:sz w:val="22"/>
                <w:szCs w:val="22"/>
                <w:lang w:val="en-GB"/>
              </w:rPr>
            </w:pPr>
            <w:r>
              <w:rPr>
                <w:sz w:val="22"/>
                <w:szCs w:val="22"/>
                <w:lang w:val="en-GB"/>
              </w:rPr>
              <w:t>20000x8000</w:t>
            </w:r>
          </w:p>
        </w:tc>
        <w:tc>
          <w:tcPr>
            <w:tcW w:w="1121" w:type="dxa"/>
          </w:tcPr>
          <w:p w14:paraId="0B19162F" w14:textId="158FCD61" w:rsidR="003A604A" w:rsidRPr="00C1252A" w:rsidRDefault="003A604A" w:rsidP="003A604A">
            <w:pPr>
              <w:jc w:val="center"/>
              <w:rPr>
                <w:sz w:val="22"/>
                <w:szCs w:val="22"/>
                <w:lang w:val="en-GB"/>
              </w:rPr>
            </w:pPr>
            <w:r>
              <w:rPr>
                <w:sz w:val="22"/>
                <w:szCs w:val="22"/>
                <w:lang w:val="en-GB"/>
              </w:rPr>
              <w:t>0,4</w:t>
            </w:r>
          </w:p>
        </w:tc>
        <w:tc>
          <w:tcPr>
            <w:tcW w:w="1089" w:type="dxa"/>
          </w:tcPr>
          <w:p w14:paraId="3BBF9E2B" w14:textId="07BA89DB" w:rsidR="003A604A" w:rsidRPr="00C1252A" w:rsidRDefault="003A604A" w:rsidP="003A604A">
            <w:pPr>
              <w:jc w:val="center"/>
              <w:rPr>
                <w:sz w:val="22"/>
                <w:szCs w:val="22"/>
                <w:lang w:val="en-GB"/>
              </w:rPr>
            </w:pPr>
            <w:r w:rsidRPr="00C1252A">
              <w:rPr>
                <w:sz w:val="22"/>
                <w:szCs w:val="22"/>
                <w:lang w:val="en-GB"/>
              </w:rPr>
              <w:t>1 unit</w:t>
            </w:r>
          </w:p>
        </w:tc>
      </w:tr>
      <w:tr w:rsidR="003A604A" w:rsidRPr="00F72DC2" w14:paraId="6AB2C22A" w14:textId="4123BA27" w:rsidTr="003A604A">
        <w:tc>
          <w:tcPr>
            <w:tcW w:w="2515" w:type="dxa"/>
          </w:tcPr>
          <w:p w14:paraId="404EAD1F" w14:textId="1CD1DAB4" w:rsidR="003A604A" w:rsidRPr="009E1914" w:rsidRDefault="003A604A" w:rsidP="003A604A">
            <w:pPr>
              <w:rPr>
                <w:sz w:val="22"/>
                <w:szCs w:val="22"/>
                <w:lang w:val="en-US"/>
              </w:rPr>
            </w:pPr>
            <w:r w:rsidRPr="009E1914">
              <w:rPr>
                <w:sz w:val="22"/>
                <w:szCs w:val="22"/>
              </w:rPr>
              <w:t>Dubno</w:t>
            </w:r>
            <w:r w:rsidRPr="009E1914">
              <w:rPr>
                <w:sz w:val="22"/>
                <w:szCs w:val="22"/>
                <w:lang w:val="en-US"/>
              </w:rPr>
              <w:t xml:space="preserve"> [200]</w:t>
            </w:r>
          </w:p>
        </w:tc>
        <w:tc>
          <w:tcPr>
            <w:tcW w:w="1080" w:type="dxa"/>
          </w:tcPr>
          <w:p w14:paraId="25546763" w14:textId="77321E86" w:rsidR="003A604A" w:rsidRPr="00C1252A" w:rsidRDefault="003A604A" w:rsidP="003A604A">
            <w:pPr>
              <w:jc w:val="center"/>
              <w:rPr>
                <w:sz w:val="22"/>
                <w:szCs w:val="22"/>
                <w:lang w:val="en-GB"/>
              </w:rPr>
            </w:pPr>
            <w:r>
              <w:rPr>
                <w:sz w:val="22"/>
                <w:szCs w:val="22"/>
                <w:lang w:val="en-GB"/>
              </w:rPr>
              <w:t>180</w:t>
            </w:r>
          </w:p>
        </w:tc>
        <w:tc>
          <w:tcPr>
            <w:tcW w:w="900" w:type="dxa"/>
          </w:tcPr>
          <w:p w14:paraId="6977CE41" w14:textId="58CA049F" w:rsidR="003A604A" w:rsidRPr="00C1252A" w:rsidRDefault="003A604A" w:rsidP="003A604A">
            <w:pPr>
              <w:jc w:val="center"/>
              <w:rPr>
                <w:sz w:val="22"/>
                <w:szCs w:val="22"/>
                <w:lang w:val="en-GB"/>
              </w:rPr>
            </w:pPr>
            <w:r>
              <w:rPr>
                <w:sz w:val="22"/>
                <w:szCs w:val="22"/>
                <w:lang w:val="en-GB"/>
              </w:rPr>
              <w:t>230</w:t>
            </w:r>
          </w:p>
        </w:tc>
        <w:tc>
          <w:tcPr>
            <w:tcW w:w="1832" w:type="dxa"/>
          </w:tcPr>
          <w:p w14:paraId="320F14BC" w14:textId="02CFB7FA" w:rsidR="003A604A" w:rsidRPr="00C1252A" w:rsidRDefault="00EF39B1" w:rsidP="003A604A">
            <w:pPr>
              <w:jc w:val="center"/>
              <w:rPr>
                <w:sz w:val="22"/>
                <w:szCs w:val="22"/>
                <w:lang w:val="en-GB"/>
              </w:rPr>
            </w:pPr>
            <w:r>
              <w:rPr>
                <w:sz w:val="22"/>
                <w:szCs w:val="22"/>
                <w:lang w:val="en-GB"/>
              </w:rPr>
              <w:t>Indoor</w:t>
            </w:r>
          </w:p>
        </w:tc>
        <w:tc>
          <w:tcPr>
            <w:tcW w:w="1426" w:type="dxa"/>
          </w:tcPr>
          <w:p w14:paraId="69771FE1" w14:textId="430607FA" w:rsidR="003A604A" w:rsidRPr="00C1252A" w:rsidRDefault="003A604A" w:rsidP="003A604A">
            <w:pPr>
              <w:jc w:val="center"/>
              <w:rPr>
                <w:sz w:val="22"/>
                <w:szCs w:val="22"/>
                <w:lang w:val="en-GB"/>
              </w:rPr>
            </w:pPr>
            <w:r>
              <w:rPr>
                <w:sz w:val="22"/>
                <w:szCs w:val="22"/>
                <w:lang w:val="en-GB"/>
              </w:rPr>
              <w:t>8000x8000</w:t>
            </w:r>
          </w:p>
        </w:tc>
        <w:tc>
          <w:tcPr>
            <w:tcW w:w="1121" w:type="dxa"/>
          </w:tcPr>
          <w:p w14:paraId="520E5133" w14:textId="596CD643" w:rsidR="003A604A" w:rsidRPr="00C1252A" w:rsidRDefault="003A604A" w:rsidP="003A604A">
            <w:pPr>
              <w:jc w:val="center"/>
              <w:rPr>
                <w:sz w:val="22"/>
                <w:szCs w:val="22"/>
                <w:lang w:val="en-GB"/>
              </w:rPr>
            </w:pPr>
            <w:r>
              <w:rPr>
                <w:sz w:val="22"/>
                <w:szCs w:val="22"/>
                <w:lang w:val="en-GB"/>
              </w:rPr>
              <w:t>0,4</w:t>
            </w:r>
          </w:p>
        </w:tc>
        <w:tc>
          <w:tcPr>
            <w:tcW w:w="1089" w:type="dxa"/>
          </w:tcPr>
          <w:p w14:paraId="12A93E8A" w14:textId="5775E4AF" w:rsidR="003A604A" w:rsidRPr="00C1252A" w:rsidRDefault="003A604A" w:rsidP="003A604A">
            <w:pPr>
              <w:jc w:val="center"/>
              <w:rPr>
                <w:sz w:val="22"/>
                <w:szCs w:val="22"/>
                <w:lang w:val="en-GB"/>
              </w:rPr>
            </w:pPr>
            <w:r w:rsidRPr="00C1252A">
              <w:rPr>
                <w:sz w:val="22"/>
                <w:szCs w:val="22"/>
                <w:lang w:val="en-GB"/>
              </w:rPr>
              <w:t>1 unit</w:t>
            </w:r>
          </w:p>
        </w:tc>
      </w:tr>
      <w:tr w:rsidR="003A604A" w:rsidRPr="00F72DC2" w14:paraId="165CD2B1" w14:textId="01D0FBD8" w:rsidTr="003A604A">
        <w:tc>
          <w:tcPr>
            <w:tcW w:w="2515" w:type="dxa"/>
          </w:tcPr>
          <w:p w14:paraId="66CFA3BE" w14:textId="7D2F3E45" w:rsidR="003A604A" w:rsidRPr="009E1914" w:rsidRDefault="003A604A" w:rsidP="003A604A">
            <w:pPr>
              <w:rPr>
                <w:sz w:val="22"/>
                <w:szCs w:val="22"/>
                <w:lang w:val="en-US"/>
              </w:rPr>
            </w:pPr>
            <w:r w:rsidRPr="009E1914">
              <w:rPr>
                <w:sz w:val="22"/>
                <w:szCs w:val="22"/>
              </w:rPr>
              <w:t>Kamenets-Podilsk</w:t>
            </w:r>
            <w:r w:rsidRPr="009E1914">
              <w:rPr>
                <w:sz w:val="22"/>
                <w:szCs w:val="22"/>
                <w:lang w:val="en-US"/>
              </w:rPr>
              <w:t xml:space="preserve"> [630]</w:t>
            </w:r>
          </w:p>
        </w:tc>
        <w:tc>
          <w:tcPr>
            <w:tcW w:w="1080" w:type="dxa"/>
          </w:tcPr>
          <w:p w14:paraId="46C98BBC" w14:textId="41C23DE5" w:rsidR="003A604A" w:rsidRPr="00C1252A" w:rsidRDefault="003A604A" w:rsidP="003A604A">
            <w:pPr>
              <w:jc w:val="center"/>
              <w:rPr>
                <w:sz w:val="22"/>
                <w:szCs w:val="22"/>
                <w:lang w:val="en-GB"/>
              </w:rPr>
            </w:pPr>
            <w:r>
              <w:rPr>
                <w:sz w:val="22"/>
                <w:szCs w:val="22"/>
              </w:rPr>
              <w:t>630</w:t>
            </w:r>
          </w:p>
        </w:tc>
        <w:tc>
          <w:tcPr>
            <w:tcW w:w="900" w:type="dxa"/>
          </w:tcPr>
          <w:p w14:paraId="7ABA0086" w14:textId="53CD4AE3" w:rsidR="003A604A" w:rsidRPr="00C1252A" w:rsidRDefault="003A604A" w:rsidP="003A604A">
            <w:pPr>
              <w:jc w:val="center"/>
              <w:rPr>
                <w:sz w:val="22"/>
                <w:szCs w:val="22"/>
                <w:lang w:val="en-GB"/>
              </w:rPr>
            </w:pPr>
            <w:r>
              <w:rPr>
                <w:sz w:val="22"/>
                <w:szCs w:val="22"/>
              </w:rPr>
              <w:t>1000</w:t>
            </w:r>
          </w:p>
        </w:tc>
        <w:tc>
          <w:tcPr>
            <w:tcW w:w="1832" w:type="dxa"/>
          </w:tcPr>
          <w:p w14:paraId="3D0291B9" w14:textId="05BED85C" w:rsidR="003A604A" w:rsidRPr="00C1252A" w:rsidRDefault="003A604A" w:rsidP="003A604A">
            <w:pPr>
              <w:jc w:val="center"/>
              <w:rPr>
                <w:sz w:val="22"/>
                <w:szCs w:val="22"/>
                <w:lang w:val="en-GB"/>
              </w:rPr>
            </w:pPr>
            <w:r w:rsidRPr="00567043">
              <w:rPr>
                <w:sz w:val="22"/>
                <w:szCs w:val="22"/>
                <w:lang w:val="en-GB"/>
              </w:rPr>
              <w:t>Container</w:t>
            </w:r>
          </w:p>
        </w:tc>
        <w:tc>
          <w:tcPr>
            <w:tcW w:w="1426" w:type="dxa"/>
          </w:tcPr>
          <w:p w14:paraId="1A28F9AA" w14:textId="057EF880" w:rsidR="003A604A" w:rsidRPr="00C1252A" w:rsidRDefault="003A604A" w:rsidP="003A604A">
            <w:pPr>
              <w:jc w:val="center"/>
              <w:rPr>
                <w:sz w:val="22"/>
                <w:szCs w:val="22"/>
                <w:lang w:val="en-GB"/>
              </w:rPr>
            </w:pPr>
            <w:r>
              <w:rPr>
                <w:sz w:val="22"/>
                <w:szCs w:val="22"/>
              </w:rPr>
              <w:t>26000х10000</w:t>
            </w:r>
          </w:p>
        </w:tc>
        <w:tc>
          <w:tcPr>
            <w:tcW w:w="1121" w:type="dxa"/>
          </w:tcPr>
          <w:p w14:paraId="092ACF5A" w14:textId="730FE704" w:rsidR="003A604A" w:rsidRPr="00C1252A" w:rsidRDefault="003A604A" w:rsidP="003A604A">
            <w:pPr>
              <w:jc w:val="center"/>
              <w:rPr>
                <w:sz w:val="22"/>
                <w:szCs w:val="22"/>
                <w:lang w:val="en-GB"/>
              </w:rPr>
            </w:pPr>
            <w:r>
              <w:rPr>
                <w:sz w:val="22"/>
                <w:szCs w:val="22"/>
                <w:lang w:val="en-GB"/>
              </w:rPr>
              <w:t>10</w:t>
            </w:r>
          </w:p>
        </w:tc>
        <w:tc>
          <w:tcPr>
            <w:tcW w:w="1089" w:type="dxa"/>
          </w:tcPr>
          <w:p w14:paraId="495A3A6D" w14:textId="0831EDDD" w:rsidR="003A604A" w:rsidRPr="00C1252A" w:rsidRDefault="003A604A" w:rsidP="003A604A">
            <w:pPr>
              <w:jc w:val="center"/>
              <w:rPr>
                <w:sz w:val="22"/>
                <w:szCs w:val="22"/>
                <w:lang w:val="en-GB"/>
              </w:rPr>
            </w:pPr>
            <w:r w:rsidRPr="00C1252A">
              <w:rPr>
                <w:sz w:val="22"/>
                <w:szCs w:val="22"/>
                <w:lang w:val="en-GB"/>
              </w:rPr>
              <w:t>4 units</w:t>
            </w:r>
          </w:p>
        </w:tc>
      </w:tr>
      <w:tr w:rsidR="00A957B8" w:rsidRPr="00F72DC2" w14:paraId="595ABAFD" w14:textId="258040D7" w:rsidTr="003A604A">
        <w:tc>
          <w:tcPr>
            <w:tcW w:w="2515" w:type="dxa"/>
          </w:tcPr>
          <w:p w14:paraId="020B929E" w14:textId="43113479" w:rsidR="00A957B8" w:rsidRPr="009E1914" w:rsidRDefault="00A957B8" w:rsidP="00A957B8">
            <w:pPr>
              <w:rPr>
                <w:sz w:val="22"/>
                <w:szCs w:val="22"/>
                <w:lang w:val="en-US"/>
              </w:rPr>
            </w:pPr>
            <w:r w:rsidRPr="009E1914">
              <w:rPr>
                <w:sz w:val="22"/>
                <w:szCs w:val="22"/>
              </w:rPr>
              <w:t>Kharkiv</w:t>
            </w:r>
            <w:r w:rsidRPr="009E1914">
              <w:rPr>
                <w:sz w:val="22"/>
                <w:szCs w:val="22"/>
                <w:lang w:val="en-US"/>
              </w:rPr>
              <w:t xml:space="preserve"> [80]</w:t>
            </w:r>
          </w:p>
        </w:tc>
        <w:tc>
          <w:tcPr>
            <w:tcW w:w="1080" w:type="dxa"/>
          </w:tcPr>
          <w:p w14:paraId="1104615D" w14:textId="6BEC40E1" w:rsidR="00A957B8" w:rsidRPr="00C1252A" w:rsidRDefault="00A957B8" w:rsidP="00A957B8">
            <w:pPr>
              <w:jc w:val="center"/>
              <w:rPr>
                <w:sz w:val="22"/>
                <w:szCs w:val="22"/>
                <w:lang w:val="en-GB"/>
              </w:rPr>
            </w:pPr>
            <w:r>
              <w:rPr>
                <w:sz w:val="22"/>
                <w:szCs w:val="22"/>
              </w:rPr>
              <w:t>60</w:t>
            </w:r>
          </w:p>
        </w:tc>
        <w:tc>
          <w:tcPr>
            <w:tcW w:w="900" w:type="dxa"/>
          </w:tcPr>
          <w:p w14:paraId="02B91F75" w14:textId="6181D64C" w:rsidR="00A957B8" w:rsidRPr="00C1252A" w:rsidRDefault="00A957B8" w:rsidP="00A957B8">
            <w:pPr>
              <w:jc w:val="center"/>
              <w:rPr>
                <w:sz w:val="22"/>
                <w:szCs w:val="22"/>
                <w:lang w:val="en-GB"/>
              </w:rPr>
            </w:pPr>
            <w:r>
              <w:rPr>
                <w:sz w:val="22"/>
                <w:szCs w:val="22"/>
              </w:rPr>
              <w:t>80</w:t>
            </w:r>
          </w:p>
        </w:tc>
        <w:tc>
          <w:tcPr>
            <w:tcW w:w="1832" w:type="dxa"/>
          </w:tcPr>
          <w:p w14:paraId="7017D579" w14:textId="4D070470" w:rsidR="00A957B8" w:rsidRPr="00C1252A" w:rsidRDefault="00A957B8" w:rsidP="00A957B8">
            <w:pPr>
              <w:jc w:val="center"/>
              <w:rPr>
                <w:sz w:val="22"/>
                <w:szCs w:val="22"/>
                <w:lang w:val="en-GB"/>
              </w:rPr>
            </w:pPr>
            <w:r w:rsidRPr="00567043">
              <w:rPr>
                <w:sz w:val="22"/>
                <w:szCs w:val="22"/>
                <w:lang w:val="en-GB"/>
              </w:rPr>
              <w:t>Container</w:t>
            </w:r>
          </w:p>
        </w:tc>
        <w:tc>
          <w:tcPr>
            <w:tcW w:w="1426" w:type="dxa"/>
          </w:tcPr>
          <w:p w14:paraId="7C8BB1C1" w14:textId="21422CEF" w:rsidR="00A957B8" w:rsidRPr="00C1252A" w:rsidRDefault="00A957B8" w:rsidP="00A957B8">
            <w:pPr>
              <w:jc w:val="center"/>
              <w:rPr>
                <w:sz w:val="22"/>
                <w:szCs w:val="22"/>
                <w:lang w:val="en-GB"/>
              </w:rPr>
            </w:pPr>
            <w:r>
              <w:rPr>
                <w:sz w:val="22"/>
                <w:szCs w:val="22"/>
              </w:rPr>
              <w:t>2800</w:t>
            </w:r>
            <w:r>
              <w:rPr>
                <w:sz w:val="22"/>
                <w:szCs w:val="22"/>
                <w:lang w:val="en-US"/>
              </w:rPr>
              <w:t>x1800</w:t>
            </w:r>
          </w:p>
        </w:tc>
        <w:tc>
          <w:tcPr>
            <w:tcW w:w="1121" w:type="dxa"/>
          </w:tcPr>
          <w:p w14:paraId="0C98B405" w14:textId="02C2840D" w:rsidR="00A957B8" w:rsidRPr="00C1252A" w:rsidRDefault="00A957B8" w:rsidP="00A957B8">
            <w:pPr>
              <w:jc w:val="center"/>
              <w:rPr>
                <w:sz w:val="22"/>
                <w:szCs w:val="22"/>
                <w:lang w:val="en-GB"/>
              </w:rPr>
            </w:pPr>
            <w:r>
              <w:rPr>
                <w:sz w:val="22"/>
                <w:szCs w:val="22"/>
                <w:lang w:val="en-GB"/>
              </w:rPr>
              <w:t>0,4</w:t>
            </w:r>
          </w:p>
        </w:tc>
        <w:tc>
          <w:tcPr>
            <w:tcW w:w="1089" w:type="dxa"/>
          </w:tcPr>
          <w:p w14:paraId="44444F66" w14:textId="33CBE304" w:rsidR="00A957B8" w:rsidRPr="00C1252A" w:rsidRDefault="00A957B8" w:rsidP="00A957B8">
            <w:pPr>
              <w:jc w:val="center"/>
              <w:rPr>
                <w:sz w:val="22"/>
                <w:szCs w:val="22"/>
                <w:lang w:val="en-GB"/>
              </w:rPr>
            </w:pPr>
            <w:r w:rsidRPr="00C1252A">
              <w:rPr>
                <w:sz w:val="22"/>
                <w:szCs w:val="22"/>
                <w:lang w:val="en-GB"/>
              </w:rPr>
              <w:t>3 units</w:t>
            </w:r>
          </w:p>
        </w:tc>
      </w:tr>
      <w:tr w:rsidR="001E4EF2" w:rsidRPr="00F72DC2" w14:paraId="6448F924" w14:textId="77777777" w:rsidTr="003A604A">
        <w:tc>
          <w:tcPr>
            <w:tcW w:w="2515" w:type="dxa"/>
          </w:tcPr>
          <w:p w14:paraId="3BD58DF4" w14:textId="6C56DC3B" w:rsidR="001E4EF2" w:rsidRPr="009E1914" w:rsidRDefault="001E4EF2" w:rsidP="001E4EF2">
            <w:pPr>
              <w:rPr>
                <w:sz w:val="22"/>
                <w:szCs w:val="22"/>
                <w:lang w:val="en-US"/>
              </w:rPr>
            </w:pPr>
            <w:r w:rsidRPr="009E1914">
              <w:rPr>
                <w:sz w:val="22"/>
                <w:szCs w:val="22"/>
                <w:lang w:val="en-US"/>
              </w:rPr>
              <w:t>Kharkiv [100]</w:t>
            </w:r>
          </w:p>
        </w:tc>
        <w:tc>
          <w:tcPr>
            <w:tcW w:w="1080" w:type="dxa"/>
          </w:tcPr>
          <w:p w14:paraId="0AB3A847" w14:textId="0D77DDAA" w:rsidR="001E4EF2" w:rsidRPr="00C1252A" w:rsidRDefault="001E4EF2" w:rsidP="001E4EF2">
            <w:pPr>
              <w:jc w:val="center"/>
              <w:rPr>
                <w:sz w:val="22"/>
                <w:szCs w:val="22"/>
              </w:rPr>
            </w:pPr>
            <w:r>
              <w:rPr>
                <w:sz w:val="22"/>
                <w:szCs w:val="22"/>
                <w:lang w:val="en-GB"/>
              </w:rPr>
              <w:t>80</w:t>
            </w:r>
          </w:p>
        </w:tc>
        <w:tc>
          <w:tcPr>
            <w:tcW w:w="900" w:type="dxa"/>
          </w:tcPr>
          <w:p w14:paraId="294B6F15" w14:textId="4A7F7D6D" w:rsidR="001E4EF2" w:rsidRPr="00C1252A" w:rsidRDefault="001E4EF2" w:rsidP="001E4EF2">
            <w:pPr>
              <w:jc w:val="center"/>
              <w:rPr>
                <w:sz w:val="22"/>
                <w:szCs w:val="22"/>
                <w:lang w:val="en-GB"/>
              </w:rPr>
            </w:pPr>
            <w:r>
              <w:rPr>
                <w:sz w:val="22"/>
                <w:szCs w:val="22"/>
                <w:lang w:val="en-GB"/>
              </w:rPr>
              <w:t>100</w:t>
            </w:r>
          </w:p>
        </w:tc>
        <w:tc>
          <w:tcPr>
            <w:tcW w:w="1832" w:type="dxa"/>
          </w:tcPr>
          <w:p w14:paraId="4DF13073" w14:textId="17FBA10E" w:rsidR="001E4EF2" w:rsidRPr="00C1252A" w:rsidRDefault="001E4EF2" w:rsidP="001E4EF2">
            <w:pPr>
              <w:jc w:val="center"/>
              <w:rPr>
                <w:sz w:val="22"/>
                <w:szCs w:val="22"/>
                <w:lang w:val="en-GB"/>
              </w:rPr>
            </w:pPr>
            <w:r w:rsidRPr="00567043">
              <w:rPr>
                <w:sz w:val="22"/>
                <w:szCs w:val="22"/>
                <w:lang w:val="en-GB"/>
              </w:rPr>
              <w:t>Container</w:t>
            </w:r>
          </w:p>
        </w:tc>
        <w:tc>
          <w:tcPr>
            <w:tcW w:w="1426" w:type="dxa"/>
          </w:tcPr>
          <w:p w14:paraId="38DC91FB" w14:textId="2B5E637D" w:rsidR="001E4EF2" w:rsidRPr="00C1252A" w:rsidRDefault="001E4EF2" w:rsidP="001E4EF2">
            <w:pPr>
              <w:jc w:val="center"/>
              <w:rPr>
                <w:sz w:val="22"/>
                <w:szCs w:val="22"/>
                <w:lang w:val="en-GB"/>
              </w:rPr>
            </w:pPr>
            <w:r>
              <w:rPr>
                <w:sz w:val="22"/>
                <w:szCs w:val="22"/>
              </w:rPr>
              <w:t>2800</w:t>
            </w:r>
            <w:r>
              <w:rPr>
                <w:sz w:val="22"/>
                <w:szCs w:val="22"/>
                <w:lang w:val="en-US"/>
              </w:rPr>
              <w:t>x1800</w:t>
            </w:r>
          </w:p>
        </w:tc>
        <w:tc>
          <w:tcPr>
            <w:tcW w:w="1121" w:type="dxa"/>
          </w:tcPr>
          <w:p w14:paraId="00D91ABC" w14:textId="5F1B7E3C" w:rsidR="001E4EF2" w:rsidRPr="00C1252A" w:rsidRDefault="001E4EF2" w:rsidP="001E4EF2">
            <w:pPr>
              <w:jc w:val="center"/>
              <w:rPr>
                <w:sz w:val="22"/>
                <w:szCs w:val="22"/>
                <w:lang w:val="en-GB"/>
              </w:rPr>
            </w:pPr>
            <w:r>
              <w:rPr>
                <w:sz w:val="22"/>
                <w:szCs w:val="22"/>
                <w:lang w:val="en-GB"/>
              </w:rPr>
              <w:t>0,4</w:t>
            </w:r>
          </w:p>
        </w:tc>
        <w:tc>
          <w:tcPr>
            <w:tcW w:w="1089" w:type="dxa"/>
          </w:tcPr>
          <w:p w14:paraId="23E35BE4" w14:textId="6C095AA4" w:rsidR="001E4EF2" w:rsidRPr="00C1252A" w:rsidRDefault="001E4EF2" w:rsidP="001E4EF2">
            <w:pPr>
              <w:jc w:val="center"/>
              <w:rPr>
                <w:sz w:val="22"/>
                <w:szCs w:val="22"/>
                <w:lang w:val="en-GB"/>
              </w:rPr>
            </w:pPr>
            <w:r w:rsidRPr="00C1252A">
              <w:rPr>
                <w:sz w:val="22"/>
                <w:szCs w:val="22"/>
                <w:lang w:val="en-GB"/>
              </w:rPr>
              <w:t>1 unit</w:t>
            </w:r>
          </w:p>
        </w:tc>
      </w:tr>
      <w:tr w:rsidR="001E4EF2" w:rsidRPr="00F72DC2" w14:paraId="27655028" w14:textId="77777777" w:rsidTr="003A604A">
        <w:tc>
          <w:tcPr>
            <w:tcW w:w="2515" w:type="dxa"/>
          </w:tcPr>
          <w:p w14:paraId="2D60A7D3" w14:textId="4E85C579" w:rsidR="001E4EF2" w:rsidRPr="009E1914" w:rsidRDefault="001E4EF2" w:rsidP="001E4EF2">
            <w:pPr>
              <w:rPr>
                <w:sz w:val="22"/>
                <w:szCs w:val="22"/>
                <w:lang w:val="en-US"/>
              </w:rPr>
            </w:pPr>
            <w:r w:rsidRPr="009E1914">
              <w:rPr>
                <w:sz w:val="22"/>
                <w:szCs w:val="22"/>
                <w:lang w:val="en-US"/>
              </w:rPr>
              <w:t>Kharkiv [1</w:t>
            </w:r>
            <w:r>
              <w:rPr>
                <w:sz w:val="22"/>
                <w:szCs w:val="22"/>
                <w:lang w:val="en-US"/>
              </w:rPr>
              <w:t>4</w:t>
            </w:r>
            <w:r w:rsidRPr="009E1914">
              <w:rPr>
                <w:sz w:val="22"/>
                <w:szCs w:val="22"/>
                <w:lang w:val="en-US"/>
              </w:rPr>
              <w:t>0]</w:t>
            </w:r>
          </w:p>
        </w:tc>
        <w:tc>
          <w:tcPr>
            <w:tcW w:w="1080" w:type="dxa"/>
          </w:tcPr>
          <w:p w14:paraId="70131ACC" w14:textId="3CC6BD1B" w:rsidR="001E4EF2" w:rsidRPr="00C1252A" w:rsidRDefault="001E4EF2" w:rsidP="001E4EF2">
            <w:pPr>
              <w:jc w:val="center"/>
              <w:rPr>
                <w:sz w:val="22"/>
                <w:szCs w:val="22"/>
              </w:rPr>
            </w:pPr>
            <w:r>
              <w:rPr>
                <w:sz w:val="22"/>
                <w:szCs w:val="22"/>
                <w:lang w:val="en-GB"/>
              </w:rPr>
              <w:t>110</w:t>
            </w:r>
          </w:p>
        </w:tc>
        <w:tc>
          <w:tcPr>
            <w:tcW w:w="900" w:type="dxa"/>
          </w:tcPr>
          <w:p w14:paraId="27F7F973" w14:textId="2F519192" w:rsidR="001E4EF2" w:rsidRPr="00C1252A" w:rsidRDefault="001E4EF2" w:rsidP="001E4EF2">
            <w:pPr>
              <w:jc w:val="center"/>
              <w:rPr>
                <w:sz w:val="22"/>
                <w:szCs w:val="22"/>
                <w:lang w:val="en-GB"/>
              </w:rPr>
            </w:pPr>
            <w:r>
              <w:rPr>
                <w:sz w:val="22"/>
                <w:szCs w:val="22"/>
                <w:lang w:val="en-GB"/>
              </w:rPr>
              <w:t>140</w:t>
            </w:r>
          </w:p>
        </w:tc>
        <w:tc>
          <w:tcPr>
            <w:tcW w:w="1832" w:type="dxa"/>
          </w:tcPr>
          <w:p w14:paraId="6F2975A2" w14:textId="674A62EE" w:rsidR="001E4EF2" w:rsidRPr="00C1252A" w:rsidRDefault="001E4EF2" w:rsidP="001E4EF2">
            <w:pPr>
              <w:jc w:val="center"/>
              <w:rPr>
                <w:sz w:val="22"/>
                <w:szCs w:val="22"/>
                <w:lang w:val="en-GB"/>
              </w:rPr>
            </w:pPr>
            <w:r w:rsidRPr="00567043">
              <w:rPr>
                <w:sz w:val="22"/>
                <w:szCs w:val="22"/>
                <w:lang w:val="en-GB"/>
              </w:rPr>
              <w:t>Container</w:t>
            </w:r>
          </w:p>
        </w:tc>
        <w:tc>
          <w:tcPr>
            <w:tcW w:w="1426" w:type="dxa"/>
          </w:tcPr>
          <w:p w14:paraId="2492C549" w14:textId="2BC23CF2" w:rsidR="001E4EF2" w:rsidRPr="00C1252A" w:rsidRDefault="001E4EF2" w:rsidP="001E4EF2">
            <w:pPr>
              <w:jc w:val="center"/>
              <w:rPr>
                <w:sz w:val="22"/>
                <w:szCs w:val="22"/>
                <w:lang w:val="en-GB"/>
              </w:rPr>
            </w:pPr>
            <w:r>
              <w:rPr>
                <w:sz w:val="22"/>
                <w:szCs w:val="22"/>
                <w:lang w:val="en-US"/>
              </w:rPr>
              <w:t>34</w:t>
            </w:r>
            <w:r>
              <w:rPr>
                <w:sz w:val="22"/>
                <w:szCs w:val="22"/>
              </w:rPr>
              <w:t>00</w:t>
            </w:r>
            <w:r>
              <w:rPr>
                <w:sz w:val="22"/>
                <w:szCs w:val="22"/>
                <w:lang w:val="en-US"/>
              </w:rPr>
              <w:t>x1800</w:t>
            </w:r>
          </w:p>
        </w:tc>
        <w:tc>
          <w:tcPr>
            <w:tcW w:w="1121" w:type="dxa"/>
          </w:tcPr>
          <w:p w14:paraId="2DA737B2" w14:textId="55A8ECC0" w:rsidR="001E4EF2" w:rsidRPr="00C1252A" w:rsidRDefault="001E4EF2" w:rsidP="001E4EF2">
            <w:pPr>
              <w:jc w:val="center"/>
              <w:rPr>
                <w:sz w:val="22"/>
                <w:szCs w:val="22"/>
                <w:lang w:val="en-GB"/>
              </w:rPr>
            </w:pPr>
            <w:r>
              <w:rPr>
                <w:sz w:val="22"/>
                <w:szCs w:val="22"/>
                <w:lang w:val="en-GB"/>
              </w:rPr>
              <w:t>0,4</w:t>
            </w:r>
          </w:p>
        </w:tc>
        <w:tc>
          <w:tcPr>
            <w:tcW w:w="1089" w:type="dxa"/>
          </w:tcPr>
          <w:p w14:paraId="031067A8" w14:textId="1BA74121" w:rsidR="001E4EF2" w:rsidRPr="00C1252A" w:rsidRDefault="001E4EF2" w:rsidP="001E4EF2">
            <w:pPr>
              <w:jc w:val="center"/>
              <w:rPr>
                <w:sz w:val="22"/>
                <w:szCs w:val="22"/>
                <w:lang w:val="en-GB"/>
              </w:rPr>
            </w:pPr>
            <w:r w:rsidRPr="00C1252A">
              <w:rPr>
                <w:sz w:val="22"/>
                <w:szCs w:val="22"/>
                <w:lang w:val="en-GB"/>
              </w:rPr>
              <w:t>1 unit</w:t>
            </w:r>
          </w:p>
        </w:tc>
      </w:tr>
      <w:tr w:rsidR="001E4EF2" w:rsidRPr="00F72DC2" w14:paraId="48FB1930" w14:textId="77777777" w:rsidTr="003A604A">
        <w:tc>
          <w:tcPr>
            <w:tcW w:w="2515" w:type="dxa"/>
          </w:tcPr>
          <w:p w14:paraId="264B69B1" w14:textId="10085DEE" w:rsidR="001E4EF2" w:rsidRPr="009E1914" w:rsidRDefault="001E4EF2" w:rsidP="001E4EF2">
            <w:pPr>
              <w:rPr>
                <w:sz w:val="22"/>
                <w:szCs w:val="22"/>
                <w:lang w:val="en-US"/>
              </w:rPr>
            </w:pPr>
            <w:r w:rsidRPr="009E1914">
              <w:rPr>
                <w:sz w:val="22"/>
                <w:szCs w:val="22"/>
                <w:lang w:val="en-US"/>
              </w:rPr>
              <w:t>Kharkiv [2</w:t>
            </w:r>
            <w:r>
              <w:rPr>
                <w:sz w:val="22"/>
                <w:szCs w:val="22"/>
                <w:lang w:val="en-US"/>
              </w:rPr>
              <w:t>3</w:t>
            </w:r>
            <w:r w:rsidRPr="009E1914">
              <w:rPr>
                <w:sz w:val="22"/>
                <w:szCs w:val="22"/>
                <w:lang w:val="en-US"/>
              </w:rPr>
              <w:t>0]</w:t>
            </w:r>
          </w:p>
        </w:tc>
        <w:tc>
          <w:tcPr>
            <w:tcW w:w="1080" w:type="dxa"/>
          </w:tcPr>
          <w:p w14:paraId="36227DA6" w14:textId="4C8F5D9D" w:rsidR="001E4EF2" w:rsidRPr="00C1252A" w:rsidRDefault="001E4EF2" w:rsidP="001E4EF2">
            <w:pPr>
              <w:jc w:val="center"/>
              <w:rPr>
                <w:sz w:val="22"/>
                <w:szCs w:val="22"/>
              </w:rPr>
            </w:pPr>
            <w:r>
              <w:rPr>
                <w:sz w:val="22"/>
                <w:szCs w:val="22"/>
              </w:rPr>
              <w:t>180</w:t>
            </w:r>
          </w:p>
        </w:tc>
        <w:tc>
          <w:tcPr>
            <w:tcW w:w="900" w:type="dxa"/>
          </w:tcPr>
          <w:p w14:paraId="643B14AE" w14:textId="33071E09" w:rsidR="001E4EF2" w:rsidRPr="00C1252A" w:rsidRDefault="001E4EF2" w:rsidP="001E4EF2">
            <w:pPr>
              <w:jc w:val="center"/>
              <w:rPr>
                <w:sz w:val="22"/>
                <w:szCs w:val="22"/>
                <w:lang w:val="en-GB"/>
              </w:rPr>
            </w:pPr>
            <w:r>
              <w:rPr>
                <w:sz w:val="22"/>
                <w:szCs w:val="22"/>
              </w:rPr>
              <w:t>230</w:t>
            </w:r>
          </w:p>
        </w:tc>
        <w:tc>
          <w:tcPr>
            <w:tcW w:w="1832" w:type="dxa"/>
          </w:tcPr>
          <w:p w14:paraId="49954D13" w14:textId="33181C7B" w:rsidR="001E4EF2" w:rsidRPr="00C1252A" w:rsidRDefault="001E4EF2" w:rsidP="001E4EF2">
            <w:pPr>
              <w:jc w:val="center"/>
              <w:rPr>
                <w:sz w:val="22"/>
                <w:szCs w:val="22"/>
                <w:lang w:val="en-GB"/>
              </w:rPr>
            </w:pPr>
            <w:r w:rsidRPr="00567043">
              <w:rPr>
                <w:sz w:val="22"/>
                <w:szCs w:val="22"/>
                <w:lang w:val="en-GB"/>
              </w:rPr>
              <w:t>Container</w:t>
            </w:r>
          </w:p>
        </w:tc>
        <w:tc>
          <w:tcPr>
            <w:tcW w:w="1426" w:type="dxa"/>
          </w:tcPr>
          <w:p w14:paraId="7FBAA106" w14:textId="3F097306" w:rsidR="001E4EF2" w:rsidRPr="00C1252A" w:rsidRDefault="001E4EF2" w:rsidP="001E4EF2">
            <w:pPr>
              <w:jc w:val="center"/>
              <w:rPr>
                <w:sz w:val="22"/>
                <w:szCs w:val="22"/>
                <w:lang w:val="en-GB"/>
              </w:rPr>
            </w:pPr>
            <w:r>
              <w:rPr>
                <w:sz w:val="22"/>
                <w:szCs w:val="22"/>
              </w:rPr>
              <w:t>4400</w:t>
            </w:r>
            <w:r>
              <w:rPr>
                <w:sz w:val="22"/>
                <w:szCs w:val="22"/>
                <w:lang w:val="en-US"/>
              </w:rPr>
              <w:t>x2000</w:t>
            </w:r>
          </w:p>
        </w:tc>
        <w:tc>
          <w:tcPr>
            <w:tcW w:w="1121" w:type="dxa"/>
          </w:tcPr>
          <w:p w14:paraId="35C05C31" w14:textId="688E8CF0" w:rsidR="001E4EF2" w:rsidRPr="00C1252A" w:rsidRDefault="001E4EF2" w:rsidP="001E4EF2">
            <w:pPr>
              <w:jc w:val="center"/>
              <w:rPr>
                <w:sz w:val="22"/>
                <w:szCs w:val="22"/>
                <w:lang w:val="en-GB"/>
              </w:rPr>
            </w:pPr>
            <w:r>
              <w:rPr>
                <w:sz w:val="22"/>
                <w:szCs w:val="22"/>
                <w:lang w:val="en-GB"/>
              </w:rPr>
              <w:t>0,4</w:t>
            </w:r>
          </w:p>
        </w:tc>
        <w:tc>
          <w:tcPr>
            <w:tcW w:w="1089" w:type="dxa"/>
          </w:tcPr>
          <w:p w14:paraId="2F9D84C4" w14:textId="65ACB9CD" w:rsidR="001E4EF2" w:rsidRPr="00C1252A" w:rsidRDefault="001E4EF2" w:rsidP="001E4EF2">
            <w:pPr>
              <w:jc w:val="center"/>
              <w:rPr>
                <w:sz w:val="22"/>
                <w:szCs w:val="22"/>
                <w:lang w:val="en-GB"/>
              </w:rPr>
            </w:pPr>
            <w:r w:rsidRPr="00C1252A">
              <w:rPr>
                <w:sz w:val="22"/>
                <w:szCs w:val="22"/>
                <w:lang w:val="en-GB"/>
              </w:rPr>
              <w:t>1 unit</w:t>
            </w:r>
          </w:p>
        </w:tc>
      </w:tr>
      <w:tr w:rsidR="001E4EF2" w:rsidRPr="00F72DC2" w14:paraId="11B5599B" w14:textId="0BA6C6FD" w:rsidTr="003A604A">
        <w:tc>
          <w:tcPr>
            <w:tcW w:w="2515" w:type="dxa"/>
          </w:tcPr>
          <w:p w14:paraId="15ADCEB2" w14:textId="0A3C6BB9" w:rsidR="001E4EF2" w:rsidRPr="009E1914" w:rsidRDefault="001E4EF2" w:rsidP="001E4EF2">
            <w:pPr>
              <w:rPr>
                <w:sz w:val="22"/>
                <w:szCs w:val="22"/>
                <w:lang w:val="en-US"/>
              </w:rPr>
            </w:pPr>
            <w:r w:rsidRPr="009E1914">
              <w:rPr>
                <w:sz w:val="22"/>
                <w:szCs w:val="22"/>
              </w:rPr>
              <w:t>Khmelnitskiy</w:t>
            </w:r>
            <w:r w:rsidRPr="009E1914">
              <w:rPr>
                <w:sz w:val="22"/>
                <w:szCs w:val="22"/>
                <w:lang w:val="en-US"/>
              </w:rPr>
              <w:t xml:space="preserve"> [100]</w:t>
            </w:r>
          </w:p>
        </w:tc>
        <w:tc>
          <w:tcPr>
            <w:tcW w:w="1080" w:type="dxa"/>
          </w:tcPr>
          <w:p w14:paraId="47DF2D13" w14:textId="487DEE1D" w:rsidR="001E4EF2" w:rsidRPr="00C1252A" w:rsidRDefault="001E4EF2" w:rsidP="001E4EF2">
            <w:pPr>
              <w:jc w:val="center"/>
              <w:rPr>
                <w:sz w:val="22"/>
                <w:szCs w:val="22"/>
                <w:lang w:val="en-GB"/>
              </w:rPr>
            </w:pPr>
            <w:r>
              <w:rPr>
                <w:sz w:val="22"/>
                <w:szCs w:val="22"/>
                <w:lang w:val="en-GB"/>
              </w:rPr>
              <w:t>100</w:t>
            </w:r>
          </w:p>
        </w:tc>
        <w:tc>
          <w:tcPr>
            <w:tcW w:w="900" w:type="dxa"/>
          </w:tcPr>
          <w:p w14:paraId="57D10466" w14:textId="2224A9CD" w:rsidR="001E4EF2" w:rsidRPr="00C1252A" w:rsidRDefault="001E4EF2" w:rsidP="001E4EF2">
            <w:pPr>
              <w:jc w:val="center"/>
              <w:rPr>
                <w:sz w:val="22"/>
                <w:szCs w:val="22"/>
                <w:lang w:val="en-GB"/>
              </w:rPr>
            </w:pPr>
            <w:r>
              <w:rPr>
                <w:sz w:val="22"/>
                <w:szCs w:val="22"/>
                <w:lang w:val="en-GB"/>
              </w:rPr>
              <w:t>180</w:t>
            </w:r>
          </w:p>
        </w:tc>
        <w:tc>
          <w:tcPr>
            <w:tcW w:w="1832" w:type="dxa"/>
          </w:tcPr>
          <w:p w14:paraId="30D23271" w14:textId="7392DA16" w:rsidR="001E4EF2" w:rsidRPr="00C1252A" w:rsidRDefault="001E4EF2" w:rsidP="001E4EF2">
            <w:pPr>
              <w:jc w:val="center"/>
              <w:rPr>
                <w:sz w:val="22"/>
                <w:szCs w:val="22"/>
                <w:lang w:val="en-GB"/>
              </w:rPr>
            </w:pPr>
            <w:r w:rsidRPr="00567043">
              <w:rPr>
                <w:sz w:val="22"/>
                <w:szCs w:val="22"/>
                <w:lang w:val="en-GB"/>
              </w:rPr>
              <w:t>Container</w:t>
            </w:r>
          </w:p>
        </w:tc>
        <w:tc>
          <w:tcPr>
            <w:tcW w:w="1426" w:type="dxa"/>
          </w:tcPr>
          <w:p w14:paraId="0AE5E4A8" w14:textId="63C57C2B" w:rsidR="001E4EF2" w:rsidRPr="00C1252A" w:rsidRDefault="001E4EF2" w:rsidP="001E4EF2">
            <w:pPr>
              <w:jc w:val="center"/>
              <w:rPr>
                <w:sz w:val="22"/>
                <w:szCs w:val="22"/>
                <w:lang w:val="en-GB"/>
              </w:rPr>
            </w:pPr>
            <w:r>
              <w:rPr>
                <w:sz w:val="22"/>
                <w:szCs w:val="22"/>
                <w:lang w:val="en-GB"/>
              </w:rPr>
              <w:t>Not limited</w:t>
            </w:r>
          </w:p>
        </w:tc>
        <w:tc>
          <w:tcPr>
            <w:tcW w:w="1121" w:type="dxa"/>
          </w:tcPr>
          <w:p w14:paraId="4DE97EE1" w14:textId="2A397954" w:rsidR="001E4EF2" w:rsidRPr="00C1252A" w:rsidRDefault="001E4EF2" w:rsidP="001E4EF2">
            <w:pPr>
              <w:jc w:val="center"/>
              <w:rPr>
                <w:sz w:val="22"/>
                <w:szCs w:val="22"/>
                <w:lang w:val="en-GB"/>
              </w:rPr>
            </w:pPr>
            <w:r>
              <w:rPr>
                <w:sz w:val="22"/>
                <w:szCs w:val="22"/>
                <w:lang w:val="en-GB"/>
              </w:rPr>
              <w:t>0,4</w:t>
            </w:r>
          </w:p>
        </w:tc>
        <w:tc>
          <w:tcPr>
            <w:tcW w:w="1089" w:type="dxa"/>
          </w:tcPr>
          <w:p w14:paraId="182C7D9A" w14:textId="2311AF40" w:rsidR="001E4EF2" w:rsidRPr="00C1252A" w:rsidRDefault="001E4EF2" w:rsidP="001E4EF2">
            <w:pPr>
              <w:jc w:val="center"/>
              <w:rPr>
                <w:sz w:val="22"/>
                <w:szCs w:val="22"/>
                <w:lang w:val="en-GB"/>
              </w:rPr>
            </w:pPr>
            <w:r w:rsidRPr="00C1252A">
              <w:rPr>
                <w:sz w:val="22"/>
                <w:szCs w:val="22"/>
                <w:lang w:val="en-GB"/>
              </w:rPr>
              <w:t>1 unit</w:t>
            </w:r>
          </w:p>
        </w:tc>
      </w:tr>
      <w:tr w:rsidR="001E4EF2" w:rsidRPr="00F72DC2" w14:paraId="700699A3" w14:textId="7DDB3E6E" w:rsidTr="003A604A">
        <w:tc>
          <w:tcPr>
            <w:tcW w:w="2515" w:type="dxa"/>
          </w:tcPr>
          <w:p w14:paraId="10DEA4A7" w14:textId="11759BE7" w:rsidR="001E4EF2" w:rsidRPr="009E1914" w:rsidRDefault="001E4EF2" w:rsidP="001E4EF2">
            <w:pPr>
              <w:rPr>
                <w:sz w:val="22"/>
                <w:szCs w:val="22"/>
                <w:lang w:val="en-US"/>
              </w:rPr>
            </w:pPr>
            <w:r w:rsidRPr="009E1914">
              <w:rPr>
                <w:sz w:val="22"/>
                <w:szCs w:val="22"/>
              </w:rPr>
              <w:t>Kramatorsk</w:t>
            </w:r>
            <w:r w:rsidRPr="009E1914">
              <w:rPr>
                <w:sz w:val="22"/>
                <w:szCs w:val="22"/>
                <w:lang w:val="en-US"/>
              </w:rPr>
              <w:t xml:space="preserve"> [</w:t>
            </w:r>
            <w:r>
              <w:rPr>
                <w:sz w:val="22"/>
                <w:szCs w:val="22"/>
                <w:lang w:val="en-US"/>
              </w:rPr>
              <w:t>6</w:t>
            </w:r>
            <w:r w:rsidRPr="009E1914">
              <w:rPr>
                <w:sz w:val="22"/>
                <w:szCs w:val="22"/>
                <w:lang w:val="en-US"/>
              </w:rPr>
              <w:t>00]</w:t>
            </w:r>
          </w:p>
        </w:tc>
        <w:tc>
          <w:tcPr>
            <w:tcW w:w="1080" w:type="dxa"/>
          </w:tcPr>
          <w:p w14:paraId="485F6200" w14:textId="1C7B8A8C" w:rsidR="001E4EF2" w:rsidRPr="00C1252A" w:rsidRDefault="001E4EF2" w:rsidP="001E4EF2">
            <w:pPr>
              <w:jc w:val="center"/>
              <w:rPr>
                <w:sz w:val="22"/>
                <w:szCs w:val="22"/>
                <w:lang w:val="en-GB"/>
              </w:rPr>
            </w:pPr>
            <w:r>
              <w:rPr>
                <w:sz w:val="22"/>
                <w:szCs w:val="22"/>
                <w:lang w:val="en-GB"/>
              </w:rPr>
              <w:t>600</w:t>
            </w:r>
          </w:p>
        </w:tc>
        <w:tc>
          <w:tcPr>
            <w:tcW w:w="900" w:type="dxa"/>
          </w:tcPr>
          <w:p w14:paraId="0E3F70D8" w14:textId="4A7ED056" w:rsidR="001E4EF2" w:rsidRPr="00C1252A" w:rsidRDefault="001E4EF2" w:rsidP="001E4EF2">
            <w:pPr>
              <w:jc w:val="center"/>
              <w:rPr>
                <w:sz w:val="22"/>
                <w:szCs w:val="22"/>
                <w:lang w:val="en-GB"/>
              </w:rPr>
            </w:pPr>
            <w:r>
              <w:rPr>
                <w:sz w:val="22"/>
                <w:szCs w:val="22"/>
                <w:lang w:val="en-GB"/>
              </w:rPr>
              <w:t>700</w:t>
            </w:r>
          </w:p>
        </w:tc>
        <w:tc>
          <w:tcPr>
            <w:tcW w:w="1832" w:type="dxa"/>
          </w:tcPr>
          <w:p w14:paraId="3A32EEB0" w14:textId="7E0B44E9" w:rsidR="001E4EF2" w:rsidRPr="00C1252A" w:rsidRDefault="001E4EF2" w:rsidP="001E4EF2">
            <w:pPr>
              <w:jc w:val="center"/>
              <w:rPr>
                <w:sz w:val="22"/>
                <w:szCs w:val="22"/>
                <w:lang w:val="en-GB"/>
              </w:rPr>
            </w:pPr>
            <w:r w:rsidRPr="00567043">
              <w:rPr>
                <w:sz w:val="22"/>
                <w:szCs w:val="22"/>
                <w:lang w:val="en-GB"/>
              </w:rPr>
              <w:t>Container</w:t>
            </w:r>
          </w:p>
        </w:tc>
        <w:tc>
          <w:tcPr>
            <w:tcW w:w="1426" w:type="dxa"/>
          </w:tcPr>
          <w:p w14:paraId="4EFBBB77" w14:textId="115F9E67" w:rsidR="001E4EF2" w:rsidRPr="00C1252A" w:rsidRDefault="001E4EF2" w:rsidP="001E4EF2">
            <w:pPr>
              <w:jc w:val="center"/>
              <w:rPr>
                <w:sz w:val="22"/>
                <w:szCs w:val="22"/>
                <w:lang w:val="en-GB"/>
              </w:rPr>
            </w:pPr>
            <w:r>
              <w:rPr>
                <w:sz w:val="22"/>
                <w:szCs w:val="22"/>
                <w:lang w:val="en-GB"/>
              </w:rPr>
              <w:t>20000x20000</w:t>
            </w:r>
          </w:p>
        </w:tc>
        <w:tc>
          <w:tcPr>
            <w:tcW w:w="1121" w:type="dxa"/>
          </w:tcPr>
          <w:p w14:paraId="6DEB1EB9" w14:textId="1C4C7D5B" w:rsidR="001E4EF2" w:rsidRPr="00C1252A" w:rsidRDefault="001E4EF2" w:rsidP="001E4EF2">
            <w:pPr>
              <w:jc w:val="center"/>
              <w:rPr>
                <w:sz w:val="22"/>
                <w:szCs w:val="22"/>
                <w:lang w:val="en-GB"/>
              </w:rPr>
            </w:pPr>
            <w:r>
              <w:rPr>
                <w:sz w:val="22"/>
                <w:szCs w:val="22"/>
                <w:lang w:val="en-GB"/>
              </w:rPr>
              <w:t>0,4</w:t>
            </w:r>
          </w:p>
        </w:tc>
        <w:tc>
          <w:tcPr>
            <w:tcW w:w="1089" w:type="dxa"/>
          </w:tcPr>
          <w:p w14:paraId="5EF6F8B9" w14:textId="4A669FC3" w:rsidR="001E4EF2" w:rsidRPr="00C1252A" w:rsidRDefault="001E4EF2" w:rsidP="001E4EF2">
            <w:pPr>
              <w:jc w:val="center"/>
              <w:rPr>
                <w:sz w:val="22"/>
                <w:szCs w:val="22"/>
                <w:lang w:val="en-GB"/>
              </w:rPr>
            </w:pPr>
            <w:r w:rsidRPr="00C1252A">
              <w:rPr>
                <w:sz w:val="22"/>
                <w:szCs w:val="22"/>
                <w:lang w:val="en-GB"/>
              </w:rPr>
              <w:t>1 unit</w:t>
            </w:r>
          </w:p>
        </w:tc>
      </w:tr>
      <w:tr w:rsidR="001E4EF2" w:rsidRPr="00F72DC2" w14:paraId="7BE497F7" w14:textId="43B0A74D" w:rsidTr="003A604A">
        <w:tc>
          <w:tcPr>
            <w:tcW w:w="2515" w:type="dxa"/>
          </w:tcPr>
          <w:p w14:paraId="755599B0" w14:textId="315A6F66" w:rsidR="001E4EF2" w:rsidRPr="009E1914" w:rsidRDefault="001E4EF2" w:rsidP="001E4EF2">
            <w:pPr>
              <w:rPr>
                <w:sz w:val="22"/>
                <w:szCs w:val="22"/>
                <w:lang w:val="en-US"/>
              </w:rPr>
            </w:pPr>
            <w:r w:rsidRPr="009E1914">
              <w:rPr>
                <w:sz w:val="22"/>
                <w:szCs w:val="22"/>
              </w:rPr>
              <w:t>Kremenchug</w:t>
            </w:r>
            <w:r w:rsidRPr="009E1914">
              <w:rPr>
                <w:sz w:val="22"/>
                <w:szCs w:val="22"/>
                <w:lang w:val="en-US"/>
              </w:rPr>
              <w:t xml:space="preserve"> [500]</w:t>
            </w:r>
          </w:p>
        </w:tc>
        <w:tc>
          <w:tcPr>
            <w:tcW w:w="1080" w:type="dxa"/>
          </w:tcPr>
          <w:p w14:paraId="6FF5ECBF" w14:textId="7FFF4A02" w:rsidR="001E4EF2" w:rsidRPr="00C1252A" w:rsidRDefault="001E4EF2" w:rsidP="001E4EF2">
            <w:pPr>
              <w:jc w:val="center"/>
              <w:rPr>
                <w:sz w:val="22"/>
                <w:szCs w:val="22"/>
                <w:lang w:val="en-GB"/>
              </w:rPr>
            </w:pPr>
            <w:r>
              <w:rPr>
                <w:sz w:val="22"/>
                <w:szCs w:val="22"/>
              </w:rPr>
              <w:t>300</w:t>
            </w:r>
          </w:p>
        </w:tc>
        <w:tc>
          <w:tcPr>
            <w:tcW w:w="900" w:type="dxa"/>
          </w:tcPr>
          <w:p w14:paraId="4888464F" w14:textId="7FC727F5" w:rsidR="001E4EF2" w:rsidRPr="00C1252A" w:rsidRDefault="001E4EF2" w:rsidP="001E4EF2">
            <w:pPr>
              <w:jc w:val="center"/>
              <w:rPr>
                <w:sz w:val="22"/>
                <w:szCs w:val="22"/>
                <w:lang w:val="en-GB"/>
              </w:rPr>
            </w:pPr>
            <w:r>
              <w:rPr>
                <w:sz w:val="22"/>
                <w:szCs w:val="22"/>
              </w:rPr>
              <w:t>500</w:t>
            </w:r>
          </w:p>
        </w:tc>
        <w:tc>
          <w:tcPr>
            <w:tcW w:w="1832" w:type="dxa"/>
          </w:tcPr>
          <w:p w14:paraId="1F776DDB" w14:textId="1654DE50" w:rsidR="001E4EF2" w:rsidRPr="00C1252A" w:rsidRDefault="001E4EF2" w:rsidP="001E4EF2">
            <w:pPr>
              <w:jc w:val="center"/>
              <w:rPr>
                <w:sz w:val="22"/>
                <w:szCs w:val="22"/>
                <w:lang w:val="en-GB"/>
              </w:rPr>
            </w:pPr>
            <w:r w:rsidRPr="00567043">
              <w:rPr>
                <w:sz w:val="22"/>
                <w:szCs w:val="22"/>
                <w:lang w:val="en-GB"/>
              </w:rPr>
              <w:t>Container</w:t>
            </w:r>
          </w:p>
        </w:tc>
        <w:tc>
          <w:tcPr>
            <w:tcW w:w="1426" w:type="dxa"/>
          </w:tcPr>
          <w:p w14:paraId="43BE3962" w14:textId="50E163BA" w:rsidR="001E4EF2" w:rsidRPr="00C1252A" w:rsidRDefault="001E4EF2" w:rsidP="001E4EF2">
            <w:pPr>
              <w:jc w:val="center"/>
              <w:rPr>
                <w:sz w:val="22"/>
                <w:szCs w:val="22"/>
                <w:lang w:val="en-GB"/>
              </w:rPr>
            </w:pPr>
            <w:r>
              <w:rPr>
                <w:sz w:val="22"/>
                <w:szCs w:val="22"/>
                <w:lang w:val="en-GB"/>
              </w:rPr>
              <w:t>Not limited</w:t>
            </w:r>
          </w:p>
        </w:tc>
        <w:tc>
          <w:tcPr>
            <w:tcW w:w="1121" w:type="dxa"/>
          </w:tcPr>
          <w:p w14:paraId="7D994478" w14:textId="71BBA70A" w:rsidR="001E4EF2" w:rsidRPr="00C1252A" w:rsidRDefault="001E4EF2" w:rsidP="001E4EF2">
            <w:pPr>
              <w:jc w:val="center"/>
              <w:rPr>
                <w:sz w:val="22"/>
                <w:szCs w:val="22"/>
                <w:lang w:val="en-GB"/>
              </w:rPr>
            </w:pPr>
            <w:r>
              <w:rPr>
                <w:sz w:val="22"/>
                <w:szCs w:val="22"/>
              </w:rPr>
              <w:t>0,4</w:t>
            </w:r>
          </w:p>
        </w:tc>
        <w:tc>
          <w:tcPr>
            <w:tcW w:w="1089" w:type="dxa"/>
          </w:tcPr>
          <w:p w14:paraId="6B0F037F" w14:textId="235916E4" w:rsidR="001E4EF2" w:rsidRPr="00C1252A" w:rsidRDefault="001E4EF2" w:rsidP="001E4EF2">
            <w:pPr>
              <w:jc w:val="center"/>
              <w:rPr>
                <w:sz w:val="22"/>
                <w:szCs w:val="22"/>
                <w:lang w:val="en-GB"/>
              </w:rPr>
            </w:pPr>
            <w:r w:rsidRPr="00C1252A">
              <w:rPr>
                <w:sz w:val="22"/>
                <w:szCs w:val="22"/>
                <w:lang w:val="en-GB"/>
              </w:rPr>
              <w:t>1 unit</w:t>
            </w:r>
          </w:p>
        </w:tc>
      </w:tr>
      <w:tr w:rsidR="001E4EF2" w:rsidRPr="00F72DC2" w14:paraId="0F8B7110" w14:textId="3A0606C3" w:rsidTr="003A604A">
        <w:tc>
          <w:tcPr>
            <w:tcW w:w="2515" w:type="dxa"/>
          </w:tcPr>
          <w:p w14:paraId="03E7808F" w14:textId="4256F81A" w:rsidR="001E4EF2" w:rsidRPr="009E1914" w:rsidRDefault="001E4EF2" w:rsidP="001E4EF2">
            <w:pPr>
              <w:rPr>
                <w:sz w:val="22"/>
                <w:szCs w:val="22"/>
                <w:lang w:val="en-US"/>
              </w:rPr>
            </w:pPr>
            <w:r w:rsidRPr="009E1914">
              <w:rPr>
                <w:sz w:val="22"/>
                <w:szCs w:val="22"/>
              </w:rPr>
              <w:t>Lutsk</w:t>
            </w:r>
            <w:r w:rsidRPr="009E1914">
              <w:rPr>
                <w:sz w:val="22"/>
                <w:szCs w:val="22"/>
                <w:lang w:val="en-US"/>
              </w:rPr>
              <w:t xml:space="preserve"> [550]</w:t>
            </w:r>
          </w:p>
        </w:tc>
        <w:tc>
          <w:tcPr>
            <w:tcW w:w="1080" w:type="dxa"/>
          </w:tcPr>
          <w:p w14:paraId="633BA3BF" w14:textId="248C8B54" w:rsidR="001E4EF2" w:rsidRPr="00C1252A" w:rsidRDefault="001E4EF2" w:rsidP="001E4EF2">
            <w:pPr>
              <w:jc w:val="center"/>
              <w:rPr>
                <w:sz w:val="22"/>
                <w:szCs w:val="22"/>
                <w:lang w:val="en-GB"/>
              </w:rPr>
            </w:pPr>
            <w:r>
              <w:rPr>
                <w:sz w:val="22"/>
                <w:szCs w:val="22"/>
              </w:rPr>
              <w:t>550</w:t>
            </w:r>
          </w:p>
        </w:tc>
        <w:tc>
          <w:tcPr>
            <w:tcW w:w="900" w:type="dxa"/>
          </w:tcPr>
          <w:p w14:paraId="0205C044" w14:textId="3EC9EEAE" w:rsidR="001E4EF2" w:rsidRPr="00C1252A" w:rsidRDefault="001E4EF2" w:rsidP="001E4EF2">
            <w:pPr>
              <w:jc w:val="center"/>
              <w:rPr>
                <w:sz w:val="22"/>
                <w:szCs w:val="22"/>
                <w:lang w:val="en-GB"/>
              </w:rPr>
            </w:pPr>
            <w:r>
              <w:rPr>
                <w:sz w:val="22"/>
                <w:szCs w:val="22"/>
              </w:rPr>
              <w:t>700</w:t>
            </w:r>
          </w:p>
        </w:tc>
        <w:tc>
          <w:tcPr>
            <w:tcW w:w="1832" w:type="dxa"/>
          </w:tcPr>
          <w:p w14:paraId="0B901F22" w14:textId="63D668E4" w:rsidR="001E4EF2" w:rsidRPr="00C1252A" w:rsidRDefault="001E4EF2" w:rsidP="001E4EF2">
            <w:pPr>
              <w:jc w:val="center"/>
              <w:rPr>
                <w:sz w:val="22"/>
                <w:szCs w:val="22"/>
                <w:lang w:val="en-GB"/>
              </w:rPr>
            </w:pPr>
            <w:r w:rsidRPr="00567043">
              <w:rPr>
                <w:sz w:val="22"/>
                <w:szCs w:val="22"/>
                <w:lang w:val="en-GB"/>
              </w:rPr>
              <w:t>Container</w:t>
            </w:r>
          </w:p>
        </w:tc>
        <w:tc>
          <w:tcPr>
            <w:tcW w:w="1426" w:type="dxa"/>
          </w:tcPr>
          <w:p w14:paraId="33070563" w14:textId="3382F14F" w:rsidR="001E4EF2" w:rsidRPr="00C1252A" w:rsidRDefault="001E4EF2" w:rsidP="001E4EF2">
            <w:pPr>
              <w:jc w:val="center"/>
              <w:rPr>
                <w:sz w:val="22"/>
                <w:szCs w:val="22"/>
                <w:lang w:val="en-GB"/>
              </w:rPr>
            </w:pPr>
            <w:r>
              <w:rPr>
                <w:sz w:val="22"/>
                <w:szCs w:val="22"/>
              </w:rPr>
              <w:t>5000х3000</w:t>
            </w:r>
          </w:p>
        </w:tc>
        <w:tc>
          <w:tcPr>
            <w:tcW w:w="1121" w:type="dxa"/>
          </w:tcPr>
          <w:p w14:paraId="0164B549" w14:textId="41702E8E" w:rsidR="001E4EF2" w:rsidRPr="00C1252A" w:rsidRDefault="001E4EF2" w:rsidP="001E4EF2">
            <w:pPr>
              <w:jc w:val="center"/>
              <w:rPr>
                <w:sz w:val="22"/>
                <w:szCs w:val="22"/>
                <w:lang w:val="en-GB"/>
              </w:rPr>
            </w:pPr>
            <w:r>
              <w:rPr>
                <w:sz w:val="22"/>
                <w:szCs w:val="22"/>
              </w:rPr>
              <w:t>0,4</w:t>
            </w:r>
          </w:p>
        </w:tc>
        <w:tc>
          <w:tcPr>
            <w:tcW w:w="1089" w:type="dxa"/>
          </w:tcPr>
          <w:p w14:paraId="143E48C6" w14:textId="13BF758F" w:rsidR="001E4EF2" w:rsidRPr="00C1252A" w:rsidRDefault="001E4EF2" w:rsidP="001E4EF2">
            <w:pPr>
              <w:jc w:val="center"/>
              <w:rPr>
                <w:sz w:val="22"/>
                <w:szCs w:val="22"/>
                <w:lang w:val="en-GB"/>
              </w:rPr>
            </w:pPr>
            <w:r w:rsidRPr="00C1252A">
              <w:rPr>
                <w:sz w:val="22"/>
                <w:szCs w:val="22"/>
                <w:lang w:val="en-GB"/>
              </w:rPr>
              <w:t>1 unit</w:t>
            </w:r>
          </w:p>
        </w:tc>
      </w:tr>
      <w:tr w:rsidR="001E4EF2" w:rsidRPr="00F72DC2" w14:paraId="1E669FBC" w14:textId="347A96EB" w:rsidTr="003A604A">
        <w:tc>
          <w:tcPr>
            <w:tcW w:w="2515" w:type="dxa"/>
          </w:tcPr>
          <w:p w14:paraId="0DBCB771" w14:textId="7B753133" w:rsidR="001E4EF2" w:rsidRPr="009E1914" w:rsidRDefault="001E4EF2" w:rsidP="001E4EF2">
            <w:pPr>
              <w:rPr>
                <w:sz w:val="22"/>
                <w:szCs w:val="22"/>
                <w:lang w:val="en-US"/>
              </w:rPr>
            </w:pPr>
            <w:r w:rsidRPr="009E1914">
              <w:rPr>
                <w:sz w:val="22"/>
                <w:szCs w:val="22"/>
              </w:rPr>
              <w:t xml:space="preserve">Mykolaiv </w:t>
            </w:r>
            <w:r w:rsidRPr="009E1914">
              <w:rPr>
                <w:sz w:val="22"/>
                <w:szCs w:val="22"/>
                <w:lang w:val="en-US"/>
              </w:rPr>
              <w:t>[</w:t>
            </w:r>
            <w:r>
              <w:rPr>
                <w:sz w:val="22"/>
                <w:szCs w:val="22"/>
                <w:lang w:val="en-US"/>
              </w:rPr>
              <w:t>80</w:t>
            </w:r>
            <w:r w:rsidRPr="009E1914">
              <w:rPr>
                <w:sz w:val="22"/>
                <w:szCs w:val="22"/>
                <w:lang w:val="en-US"/>
              </w:rPr>
              <w:t>0]</w:t>
            </w:r>
          </w:p>
        </w:tc>
        <w:tc>
          <w:tcPr>
            <w:tcW w:w="1080" w:type="dxa"/>
          </w:tcPr>
          <w:p w14:paraId="1BD6216D" w14:textId="48BA1B6E" w:rsidR="001E4EF2" w:rsidRPr="00C1252A" w:rsidRDefault="001E4EF2" w:rsidP="001E4EF2">
            <w:pPr>
              <w:jc w:val="center"/>
              <w:rPr>
                <w:sz w:val="22"/>
                <w:szCs w:val="22"/>
                <w:lang w:val="en-GB"/>
              </w:rPr>
            </w:pPr>
            <w:r>
              <w:rPr>
                <w:sz w:val="22"/>
                <w:szCs w:val="22"/>
                <w:lang w:val="en-GB"/>
              </w:rPr>
              <w:t>800</w:t>
            </w:r>
          </w:p>
        </w:tc>
        <w:tc>
          <w:tcPr>
            <w:tcW w:w="900" w:type="dxa"/>
          </w:tcPr>
          <w:p w14:paraId="00CD0EFE" w14:textId="26BB1A03" w:rsidR="001E4EF2" w:rsidRPr="00C1252A" w:rsidRDefault="001E4EF2" w:rsidP="001E4EF2">
            <w:pPr>
              <w:jc w:val="center"/>
              <w:rPr>
                <w:sz w:val="22"/>
                <w:szCs w:val="22"/>
                <w:lang w:val="en-GB"/>
              </w:rPr>
            </w:pPr>
            <w:r>
              <w:rPr>
                <w:sz w:val="22"/>
                <w:szCs w:val="22"/>
                <w:lang w:val="en-GB"/>
              </w:rPr>
              <w:t>-</w:t>
            </w:r>
          </w:p>
        </w:tc>
        <w:tc>
          <w:tcPr>
            <w:tcW w:w="1832" w:type="dxa"/>
          </w:tcPr>
          <w:p w14:paraId="750F8590" w14:textId="0CD2365E" w:rsidR="001E4EF2" w:rsidRPr="00C1252A" w:rsidRDefault="001E4EF2" w:rsidP="001E4EF2">
            <w:pPr>
              <w:jc w:val="center"/>
              <w:rPr>
                <w:sz w:val="22"/>
                <w:szCs w:val="22"/>
                <w:lang w:val="en-GB"/>
              </w:rPr>
            </w:pPr>
            <w:r>
              <w:rPr>
                <w:sz w:val="22"/>
                <w:szCs w:val="22"/>
                <w:lang w:val="en-GB"/>
              </w:rPr>
              <w:t>Indoor</w:t>
            </w:r>
          </w:p>
        </w:tc>
        <w:tc>
          <w:tcPr>
            <w:tcW w:w="1426" w:type="dxa"/>
          </w:tcPr>
          <w:p w14:paraId="6F83D255" w14:textId="57473A93" w:rsidR="001E4EF2" w:rsidRPr="00C1252A" w:rsidRDefault="001E4EF2" w:rsidP="001E4EF2">
            <w:pPr>
              <w:jc w:val="center"/>
              <w:rPr>
                <w:sz w:val="22"/>
                <w:szCs w:val="22"/>
                <w:lang w:val="en-GB"/>
              </w:rPr>
            </w:pPr>
            <w:r>
              <w:rPr>
                <w:sz w:val="22"/>
                <w:szCs w:val="22"/>
                <w:lang w:val="en-GB"/>
              </w:rPr>
              <w:t>4200x1700</w:t>
            </w:r>
          </w:p>
        </w:tc>
        <w:tc>
          <w:tcPr>
            <w:tcW w:w="1121" w:type="dxa"/>
          </w:tcPr>
          <w:p w14:paraId="5F962718" w14:textId="629EFE7B" w:rsidR="001E4EF2" w:rsidRPr="00C1252A" w:rsidRDefault="001E4EF2" w:rsidP="001E4EF2">
            <w:pPr>
              <w:jc w:val="center"/>
              <w:rPr>
                <w:sz w:val="22"/>
                <w:szCs w:val="22"/>
                <w:lang w:val="en-GB"/>
              </w:rPr>
            </w:pPr>
            <w:r>
              <w:rPr>
                <w:sz w:val="22"/>
                <w:szCs w:val="22"/>
                <w:lang w:val="en-GB"/>
              </w:rPr>
              <w:t>0,4</w:t>
            </w:r>
          </w:p>
        </w:tc>
        <w:tc>
          <w:tcPr>
            <w:tcW w:w="1089" w:type="dxa"/>
          </w:tcPr>
          <w:p w14:paraId="5DFC77AE" w14:textId="3DCC9150" w:rsidR="001E4EF2" w:rsidRPr="00C1252A" w:rsidRDefault="001E4EF2" w:rsidP="001E4EF2">
            <w:pPr>
              <w:jc w:val="center"/>
              <w:rPr>
                <w:sz w:val="22"/>
                <w:szCs w:val="22"/>
                <w:lang w:val="en-GB"/>
              </w:rPr>
            </w:pPr>
            <w:r w:rsidRPr="00C1252A">
              <w:rPr>
                <w:sz w:val="22"/>
                <w:szCs w:val="22"/>
                <w:lang w:val="en-GB"/>
              </w:rPr>
              <w:t>2 units</w:t>
            </w:r>
          </w:p>
        </w:tc>
      </w:tr>
      <w:tr w:rsidR="001E4EF2" w:rsidRPr="00F72DC2" w14:paraId="09B2B531" w14:textId="398844E6" w:rsidTr="003A604A">
        <w:tc>
          <w:tcPr>
            <w:tcW w:w="2515" w:type="dxa"/>
          </w:tcPr>
          <w:p w14:paraId="08C45C32" w14:textId="4CDCAE7C" w:rsidR="001E4EF2" w:rsidRPr="009E1914" w:rsidRDefault="001E4EF2" w:rsidP="001E4EF2">
            <w:pPr>
              <w:rPr>
                <w:sz w:val="22"/>
                <w:szCs w:val="22"/>
                <w:lang w:val="en-US"/>
              </w:rPr>
            </w:pPr>
            <w:r w:rsidRPr="009E1914">
              <w:rPr>
                <w:sz w:val="22"/>
                <w:szCs w:val="22"/>
              </w:rPr>
              <w:lastRenderedPageBreak/>
              <w:t>Oleksandrya</w:t>
            </w:r>
            <w:r w:rsidRPr="009E1914">
              <w:rPr>
                <w:sz w:val="22"/>
                <w:szCs w:val="22"/>
                <w:lang w:val="en-US"/>
              </w:rPr>
              <w:t xml:space="preserve"> [1165]</w:t>
            </w:r>
          </w:p>
        </w:tc>
        <w:tc>
          <w:tcPr>
            <w:tcW w:w="1080" w:type="dxa"/>
          </w:tcPr>
          <w:p w14:paraId="7011AD4C" w14:textId="7B7B033A" w:rsidR="001E4EF2" w:rsidRPr="00C1252A" w:rsidRDefault="001E4EF2" w:rsidP="001E4EF2">
            <w:pPr>
              <w:jc w:val="center"/>
              <w:rPr>
                <w:sz w:val="22"/>
                <w:szCs w:val="22"/>
                <w:lang w:val="en-GB"/>
              </w:rPr>
            </w:pPr>
            <w:r>
              <w:rPr>
                <w:sz w:val="22"/>
                <w:szCs w:val="22"/>
              </w:rPr>
              <w:t>1165</w:t>
            </w:r>
          </w:p>
        </w:tc>
        <w:tc>
          <w:tcPr>
            <w:tcW w:w="900" w:type="dxa"/>
          </w:tcPr>
          <w:p w14:paraId="3ABDCE15" w14:textId="3937B4B8" w:rsidR="001E4EF2" w:rsidRPr="00C1252A" w:rsidRDefault="001E4EF2" w:rsidP="001E4EF2">
            <w:pPr>
              <w:jc w:val="center"/>
              <w:rPr>
                <w:sz w:val="22"/>
                <w:szCs w:val="22"/>
                <w:lang w:val="en-GB"/>
              </w:rPr>
            </w:pPr>
            <w:r>
              <w:rPr>
                <w:sz w:val="22"/>
                <w:szCs w:val="22"/>
              </w:rPr>
              <w:t>-</w:t>
            </w:r>
          </w:p>
        </w:tc>
        <w:tc>
          <w:tcPr>
            <w:tcW w:w="1832" w:type="dxa"/>
          </w:tcPr>
          <w:p w14:paraId="71323338" w14:textId="291CB902" w:rsidR="001E4EF2" w:rsidRPr="00C1252A" w:rsidRDefault="001E4EF2" w:rsidP="001E4EF2">
            <w:pPr>
              <w:jc w:val="center"/>
              <w:rPr>
                <w:sz w:val="22"/>
                <w:szCs w:val="22"/>
                <w:lang w:val="en-GB"/>
              </w:rPr>
            </w:pPr>
            <w:r w:rsidRPr="00567043">
              <w:rPr>
                <w:sz w:val="22"/>
                <w:szCs w:val="22"/>
                <w:lang w:val="en-GB"/>
              </w:rPr>
              <w:t>Container</w:t>
            </w:r>
          </w:p>
        </w:tc>
        <w:tc>
          <w:tcPr>
            <w:tcW w:w="1426" w:type="dxa"/>
          </w:tcPr>
          <w:p w14:paraId="44259DEB" w14:textId="4DF2441D" w:rsidR="001E4EF2" w:rsidRPr="00C1252A" w:rsidRDefault="001E4EF2" w:rsidP="001E4EF2">
            <w:pPr>
              <w:jc w:val="center"/>
              <w:rPr>
                <w:sz w:val="22"/>
                <w:szCs w:val="22"/>
                <w:lang w:val="en-GB"/>
              </w:rPr>
            </w:pPr>
            <w:r>
              <w:rPr>
                <w:sz w:val="22"/>
                <w:szCs w:val="22"/>
                <w:lang w:val="en-GB"/>
              </w:rPr>
              <w:t>5800</w:t>
            </w:r>
            <w:r>
              <w:rPr>
                <w:sz w:val="22"/>
                <w:szCs w:val="22"/>
                <w:lang w:val="en-US"/>
              </w:rPr>
              <w:t>x3700</w:t>
            </w:r>
          </w:p>
        </w:tc>
        <w:tc>
          <w:tcPr>
            <w:tcW w:w="1121" w:type="dxa"/>
          </w:tcPr>
          <w:p w14:paraId="733C1B78" w14:textId="622BE3D3" w:rsidR="001E4EF2" w:rsidRPr="00C1252A" w:rsidRDefault="001E4EF2" w:rsidP="001E4EF2">
            <w:pPr>
              <w:jc w:val="center"/>
              <w:rPr>
                <w:sz w:val="22"/>
                <w:szCs w:val="22"/>
                <w:lang w:val="en-GB"/>
              </w:rPr>
            </w:pPr>
            <w:r>
              <w:rPr>
                <w:sz w:val="22"/>
                <w:szCs w:val="22"/>
                <w:lang w:val="en-GB"/>
              </w:rPr>
              <w:t>0,4</w:t>
            </w:r>
          </w:p>
        </w:tc>
        <w:tc>
          <w:tcPr>
            <w:tcW w:w="1089" w:type="dxa"/>
          </w:tcPr>
          <w:p w14:paraId="3BC7FA9B" w14:textId="1BEE122F" w:rsidR="001E4EF2" w:rsidRPr="00C1252A" w:rsidRDefault="001E4EF2" w:rsidP="001E4EF2">
            <w:pPr>
              <w:jc w:val="center"/>
              <w:rPr>
                <w:sz w:val="22"/>
                <w:szCs w:val="22"/>
                <w:lang w:val="en-GB"/>
              </w:rPr>
            </w:pPr>
            <w:r w:rsidRPr="00C1252A">
              <w:rPr>
                <w:sz w:val="22"/>
                <w:szCs w:val="22"/>
                <w:lang w:val="en-GB"/>
              </w:rPr>
              <w:t>1 unit</w:t>
            </w:r>
          </w:p>
        </w:tc>
      </w:tr>
      <w:tr w:rsidR="001E4EF2" w:rsidRPr="00F72DC2" w14:paraId="2312923A" w14:textId="77777777" w:rsidTr="003A604A">
        <w:tc>
          <w:tcPr>
            <w:tcW w:w="2515" w:type="dxa"/>
          </w:tcPr>
          <w:p w14:paraId="5636AE78" w14:textId="068D7983" w:rsidR="001E4EF2" w:rsidRPr="009E1914" w:rsidRDefault="001E4EF2" w:rsidP="001E4EF2">
            <w:pPr>
              <w:rPr>
                <w:sz w:val="22"/>
                <w:szCs w:val="22"/>
                <w:lang w:val="en-US"/>
              </w:rPr>
            </w:pPr>
            <w:r w:rsidRPr="009E1914">
              <w:rPr>
                <w:sz w:val="22"/>
                <w:szCs w:val="22"/>
                <w:lang w:val="en-US"/>
              </w:rPr>
              <w:t>Oleksandrya [269]</w:t>
            </w:r>
          </w:p>
        </w:tc>
        <w:tc>
          <w:tcPr>
            <w:tcW w:w="1080" w:type="dxa"/>
          </w:tcPr>
          <w:p w14:paraId="0AD00990" w14:textId="1DB858A9" w:rsidR="001E4EF2" w:rsidRPr="00C1252A" w:rsidRDefault="001E4EF2" w:rsidP="001E4EF2">
            <w:pPr>
              <w:jc w:val="center"/>
              <w:rPr>
                <w:sz w:val="22"/>
                <w:szCs w:val="22"/>
              </w:rPr>
            </w:pPr>
            <w:r>
              <w:rPr>
                <w:sz w:val="22"/>
                <w:szCs w:val="22"/>
                <w:lang w:val="en-US"/>
              </w:rPr>
              <w:t>269</w:t>
            </w:r>
          </w:p>
        </w:tc>
        <w:tc>
          <w:tcPr>
            <w:tcW w:w="900" w:type="dxa"/>
          </w:tcPr>
          <w:p w14:paraId="6A0B963A" w14:textId="442E04A4" w:rsidR="001E4EF2" w:rsidRPr="00C1252A" w:rsidRDefault="001E4EF2" w:rsidP="001E4EF2">
            <w:pPr>
              <w:jc w:val="center"/>
              <w:rPr>
                <w:sz w:val="22"/>
                <w:szCs w:val="22"/>
                <w:lang w:val="en-GB"/>
              </w:rPr>
            </w:pPr>
            <w:r>
              <w:rPr>
                <w:sz w:val="22"/>
                <w:szCs w:val="22"/>
              </w:rPr>
              <w:t>-</w:t>
            </w:r>
          </w:p>
        </w:tc>
        <w:tc>
          <w:tcPr>
            <w:tcW w:w="1832" w:type="dxa"/>
          </w:tcPr>
          <w:p w14:paraId="598F22C2" w14:textId="3474D8BA" w:rsidR="001E4EF2" w:rsidRPr="00C1252A" w:rsidRDefault="001E4EF2" w:rsidP="001E4EF2">
            <w:pPr>
              <w:jc w:val="center"/>
              <w:rPr>
                <w:sz w:val="22"/>
                <w:szCs w:val="22"/>
                <w:lang w:val="en-GB"/>
              </w:rPr>
            </w:pPr>
            <w:r w:rsidRPr="00567043">
              <w:rPr>
                <w:sz w:val="22"/>
                <w:szCs w:val="22"/>
                <w:lang w:val="en-GB"/>
              </w:rPr>
              <w:t>Container</w:t>
            </w:r>
          </w:p>
        </w:tc>
        <w:tc>
          <w:tcPr>
            <w:tcW w:w="1426" w:type="dxa"/>
          </w:tcPr>
          <w:p w14:paraId="633557B2" w14:textId="01AB268D" w:rsidR="001E4EF2" w:rsidRPr="00C1252A" w:rsidRDefault="001E4EF2" w:rsidP="001E4EF2">
            <w:pPr>
              <w:jc w:val="center"/>
              <w:rPr>
                <w:sz w:val="22"/>
                <w:szCs w:val="22"/>
                <w:lang w:val="en-GB"/>
              </w:rPr>
            </w:pPr>
            <w:r>
              <w:rPr>
                <w:sz w:val="22"/>
                <w:szCs w:val="22"/>
                <w:lang w:val="en-GB"/>
              </w:rPr>
              <w:t>6000</w:t>
            </w:r>
            <w:r>
              <w:rPr>
                <w:sz w:val="22"/>
                <w:szCs w:val="22"/>
                <w:lang w:val="en-US"/>
              </w:rPr>
              <w:t>x3400</w:t>
            </w:r>
          </w:p>
        </w:tc>
        <w:tc>
          <w:tcPr>
            <w:tcW w:w="1121" w:type="dxa"/>
          </w:tcPr>
          <w:p w14:paraId="10724519" w14:textId="1DF28D92" w:rsidR="001E4EF2" w:rsidRPr="00C1252A" w:rsidRDefault="001E4EF2" w:rsidP="001E4EF2">
            <w:pPr>
              <w:jc w:val="center"/>
              <w:rPr>
                <w:sz w:val="22"/>
                <w:szCs w:val="22"/>
                <w:lang w:val="en-GB"/>
              </w:rPr>
            </w:pPr>
            <w:r>
              <w:rPr>
                <w:sz w:val="22"/>
                <w:szCs w:val="22"/>
                <w:lang w:val="en-GB"/>
              </w:rPr>
              <w:t>0,4</w:t>
            </w:r>
          </w:p>
        </w:tc>
        <w:tc>
          <w:tcPr>
            <w:tcW w:w="1089" w:type="dxa"/>
          </w:tcPr>
          <w:p w14:paraId="0AD1861C" w14:textId="5C69062A" w:rsidR="001E4EF2" w:rsidRPr="00C1252A" w:rsidRDefault="001E4EF2" w:rsidP="001E4EF2">
            <w:pPr>
              <w:jc w:val="center"/>
              <w:rPr>
                <w:sz w:val="22"/>
                <w:szCs w:val="22"/>
                <w:lang w:val="en-GB"/>
              </w:rPr>
            </w:pPr>
            <w:r w:rsidRPr="00C1252A">
              <w:rPr>
                <w:sz w:val="22"/>
                <w:szCs w:val="22"/>
                <w:lang w:val="en-GB"/>
              </w:rPr>
              <w:t>1 unit</w:t>
            </w:r>
          </w:p>
        </w:tc>
      </w:tr>
      <w:tr w:rsidR="001E4EF2" w:rsidRPr="00F72DC2" w14:paraId="2AA4029F" w14:textId="77777777" w:rsidTr="003A604A">
        <w:tc>
          <w:tcPr>
            <w:tcW w:w="2515" w:type="dxa"/>
          </w:tcPr>
          <w:p w14:paraId="20A8F272" w14:textId="347F0053" w:rsidR="001E4EF2" w:rsidRPr="009E1914" w:rsidRDefault="001E4EF2" w:rsidP="001E4EF2">
            <w:pPr>
              <w:rPr>
                <w:sz w:val="22"/>
                <w:szCs w:val="22"/>
                <w:lang w:val="en-US"/>
              </w:rPr>
            </w:pPr>
            <w:r w:rsidRPr="009E1914">
              <w:rPr>
                <w:sz w:val="22"/>
                <w:szCs w:val="22"/>
                <w:lang w:val="en-US"/>
              </w:rPr>
              <w:t>Oleksandrya [125]</w:t>
            </w:r>
          </w:p>
        </w:tc>
        <w:tc>
          <w:tcPr>
            <w:tcW w:w="1080" w:type="dxa"/>
          </w:tcPr>
          <w:p w14:paraId="0C69D2F6" w14:textId="3EB675F5" w:rsidR="001E4EF2" w:rsidRPr="00C1252A" w:rsidRDefault="001E4EF2" w:rsidP="001E4EF2">
            <w:pPr>
              <w:jc w:val="center"/>
              <w:rPr>
                <w:sz w:val="22"/>
                <w:szCs w:val="22"/>
              </w:rPr>
            </w:pPr>
            <w:r>
              <w:rPr>
                <w:sz w:val="22"/>
                <w:szCs w:val="22"/>
              </w:rPr>
              <w:t>1</w:t>
            </w:r>
            <w:r>
              <w:rPr>
                <w:sz w:val="22"/>
                <w:szCs w:val="22"/>
                <w:lang w:val="en-US"/>
              </w:rPr>
              <w:t>2</w:t>
            </w:r>
            <w:r>
              <w:rPr>
                <w:sz w:val="22"/>
                <w:szCs w:val="22"/>
              </w:rPr>
              <w:t>5</w:t>
            </w:r>
          </w:p>
        </w:tc>
        <w:tc>
          <w:tcPr>
            <w:tcW w:w="900" w:type="dxa"/>
          </w:tcPr>
          <w:p w14:paraId="52CEEF26" w14:textId="78D80481" w:rsidR="001E4EF2" w:rsidRPr="00C1252A" w:rsidRDefault="001E4EF2" w:rsidP="001E4EF2">
            <w:pPr>
              <w:jc w:val="center"/>
              <w:rPr>
                <w:sz w:val="22"/>
                <w:szCs w:val="22"/>
                <w:lang w:val="en-GB"/>
              </w:rPr>
            </w:pPr>
            <w:r>
              <w:rPr>
                <w:sz w:val="22"/>
                <w:szCs w:val="22"/>
              </w:rPr>
              <w:t>-</w:t>
            </w:r>
          </w:p>
        </w:tc>
        <w:tc>
          <w:tcPr>
            <w:tcW w:w="1832" w:type="dxa"/>
          </w:tcPr>
          <w:p w14:paraId="67B95F17" w14:textId="1231CB2B" w:rsidR="001E4EF2" w:rsidRPr="00C1252A" w:rsidRDefault="001E4EF2" w:rsidP="001E4EF2">
            <w:pPr>
              <w:jc w:val="center"/>
              <w:rPr>
                <w:sz w:val="22"/>
                <w:szCs w:val="22"/>
                <w:lang w:val="en-GB"/>
              </w:rPr>
            </w:pPr>
            <w:r w:rsidRPr="00567043">
              <w:rPr>
                <w:sz w:val="22"/>
                <w:szCs w:val="22"/>
                <w:lang w:val="en-GB"/>
              </w:rPr>
              <w:t>Container</w:t>
            </w:r>
          </w:p>
        </w:tc>
        <w:tc>
          <w:tcPr>
            <w:tcW w:w="1426" w:type="dxa"/>
          </w:tcPr>
          <w:p w14:paraId="4D81F0D6" w14:textId="1B4BDF4E" w:rsidR="001E4EF2" w:rsidRPr="00C1252A" w:rsidRDefault="001E4EF2" w:rsidP="001E4EF2">
            <w:pPr>
              <w:jc w:val="center"/>
              <w:rPr>
                <w:sz w:val="22"/>
                <w:szCs w:val="22"/>
                <w:lang w:val="en-GB"/>
              </w:rPr>
            </w:pPr>
            <w:r>
              <w:rPr>
                <w:sz w:val="22"/>
                <w:szCs w:val="22"/>
                <w:lang w:val="en-GB"/>
              </w:rPr>
              <w:t>4350</w:t>
            </w:r>
            <w:r>
              <w:rPr>
                <w:sz w:val="22"/>
                <w:szCs w:val="22"/>
                <w:lang w:val="en-US"/>
              </w:rPr>
              <w:t>x2980</w:t>
            </w:r>
          </w:p>
        </w:tc>
        <w:tc>
          <w:tcPr>
            <w:tcW w:w="1121" w:type="dxa"/>
          </w:tcPr>
          <w:p w14:paraId="0D0128C6" w14:textId="48C26D08" w:rsidR="001E4EF2" w:rsidRPr="00C1252A" w:rsidRDefault="001E4EF2" w:rsidP="001E4EF2">
            <w:pPr>
              <w:jc w:val="center"/>
              <w:rPr>
                <w:sz w:val="22"/>
                <w:szCs w:val="22"/>
                <w:lang w:val="en-GB"/>
              </w:rPr>
            </w:pPr>
            <w:r>
              <w:rPr>
                <w:sz w:val="22"/>
                <w:szCs w:val="22"/>
                <w:lang w:val="en-GB"/>
              </w:rPr>
              <w:t>0,4</w:t>
            </w:r>
          </w:p>
        </w:tc>
        <w:tc>
          <w:tcPr>
            <w:tcW w:w="1089" w:type="dxa"/>
          </w:tcPr>
          <w:p w14:paraId="0085DE0B" w14:textId="7596B271" w:rsidR="001E4EF2" w:rsidRPr="00C1252A" w:rsidRDefault="001E4EF2" w:rsidP="001E4EF2">
            <w:pPr>
              <w:jc w:val="center"/>
              <w:rPr>
                <w:sz w:val="22"/>
                <w:szCs w:val="22"/>
                <w:lang w:val="en-GB"/>
              </w:rPr>
            </w:pPr>
            <w:r w:rsidRPr="00C1252A">
              <w:rPr>
                <w:sz w:val="22"/>
                <w:szCs w:val="22"/>
                <w:lang w:val="en-GB"/>
              </w:rPr>
              <w:t>2 units</w:t>
            </w:r>
          </w:p>
        </w:tc>
      </w:tr>
      <w:tr w:rsidR="001E4EF2" w:rsidRPr="00F72DC2" w14:paraId="4E318A3D" w14:textId="01E5D7FE" w:rsidTr="003A604A">
        <w:tc>
          <w:tcPr>
            <w:tcW w:w="2515" w:type="dxa"/>
          </w:tcPr>
          <w:p w14:paraId="60A66D54" w14:textId="7B222CBE" w:rsidR="001E4EF2" w:rsidRPr="009E1914" w:rsidRDefault="001E4EF2" w:rsidP="001E4EF2">
            <w:pPr>
              <w:rPr>
                <w:sz w:val="22"/>
                <w:szCs w:val="22"/>
                <w:lang w:val="en-US"/>
              </w:rPr>
            </w:pPr>
            <w:r w:rsidRPr="009E1914">
              <w:rPr>
                <w:sz w:val="22"/>
                <w:szCs w:val="22"/>
              </w:rPr>
              <w:t>Poltava</w:t>
            </w:r>
            <w:r w:rsidRPr="009E1914">
              <w:rPr>
                <w:sz w:val="22"/>
                <w:szCs w:val="22"/>
                <w:lang w:val="en-US"/>
              </w:rPr>
              <w:t xml:space="preserve"> [1000]</w:t>
            </w:r>
          </w:p>
        </w:tc>
        <w:tc>
          <w:tcPr>
            <w:tcW w:w="1080" w:type="dxa"/>
          </w:tcPr>
          <w:p w14:paraId="6BBD23F4" w14:textId="036AC380" w:rsidR="001E4EF2" w:rsidRPr="00C1252A" w:rsidRDefault="001E4EF2" w:rsidP="001E4EF2">
            <w:pPr>
              <w:jc w:val="center"/>
              <w:rPr>
                <w:sz w:val="22"/>
                <w:szCs w:val="22"/>
                <w:lang w:val="en-GB"/>
              </w:rPr>
            </w:pPr>
            <w:r>
              <w:rPr>
                <w:sz w:val="22"/>
                <w:szCs w:val="22"/>
                <w:lang w:val="en-GB"/>
              </w:rPr>
              <w:t>1000</w:t>
            </w:r>
          </w:p>
        </w:tc>
        <w:tc>
          <w:tcPr>
            <w:tcW w:w="900" w:type="dxa"/>
          </w:tcPr>
          <w:p w14:paraId="52192BD2" w14:textId="31DAA918" w:rsidR="001E4EF2" w:rsidRPr="00C1252A" w:rsidRDefault="001E4EF2" w:rsidP="001E4EF2">
            <w:pPr>
              <w:jc w:val="center"/>
              <w:rPr>
                <w:sz w:val="22"/>
                <w:szCs w:val="22"/>
                <w:lang w:val="en-GB"/>
              </w:rPr>
            </w:pPr>
            <w:r>
              <w:rPr>
                <w:sz w:val="22"/>
                <w:szCs w:val="22"/>
                <w:lang w:val="en-GB"/>
              </w:rPr>
              <w:t>1200</w:t>
            </w:r>
          </w:p>
        </w:tc>
        <w:tc>
          <w:tcPr>
            <w:tcW w:w="1832" w:type="dxa"/>
          </w:tcPr>
          <w:p w14:paraId="2AB2EB96" w14:textId="4C141158" w:rsidR="001E4EF2" w:rsidRPr="00C1252A" w:rsidRDefault="001E4EF2" w:rsidP="001E4EF2">
            <w:pPr>
              <w:jc w:val="center"/>
              <w:rPr>
                <w:sz w:val="22"/>
                <w:szCs w:val="22"/>
                <w:lang w:val="en-GB"/>
              </w:rPr>
            </w:pPr>
            <w:r w:rsidRPr="00A23FB5">
              <w:rPr>
                <w:sz w:val="22"/>
                <w:szCs w:val="22"/>
                <w:lang w:val="en-GB"/>
              </w:rPr>
              <w:t>Indoor</w:t>
            </w:r>
          </w:p>
        </w:tc>
        <w:tc>
          <w:tcPr>
            <w:tcW w:w="1426" w:type="dxa"/>
          </w:tcPr>
          <w:p w14:paraId="2D049A3B" w14:textId="0756AA59" w:rsidR="001E4EF2" w:rsidRPr="00C1252A" w:rsidRDefault="001E4EF2" w:rsidP="001E4EF2">
            <w:pPr>
              <w:jc w:val="center"/>
              <w:rPr>
                <w:sz w:val="22"/>
                <w:szCs w:val="22"/>
                <w:lang w:val="en-GB"/>
              </w:rPr>
            </w:pPr>
            <w:r>
              <w:rPr>
                <w:sz w:val="22"/>
                <w:szCs w:val="22"/>
                <w:lang w:val="en-GB"/>
              </w:rPr>
              <w:t>17000x7000</w:t>
            </w:r>
          </w:p>
        </w:tc>
        <w:tc>
          <w:tcPr>
            <w:tcW w:w="1121" w:type="dxa"/>
          </w:tcPr>
          <w:p w14:paraId="249DA0E0" w14:textId="22D1BD80" w:rsidR="001E4EF2" w:rsidRPr="00C1252A" w:rsidRDefault="001E4EF2" w:rsidP="001E4EF2">
            <w:pPr>
              <w:jc w:val="center"/>
              <w:rPr>
                <w:sz w:val="22"/>
                <w:szCs w:val="22"/>
                <w:lang w:val="en-GB"/>
              </w:rPr>
            </w:pPr>
            <w:r>
              <w:rPr>
                <w:sz w:val="22"/>
                <w:szCs w:val="22"/>
                <w:lang w:val="en-GB"/>
              </w:rPr>
              <w:t>0,4</w:t>
            </w:r>
          </w:p>
        </w:tc>
        <w:tc>
          <w:tcPr>
            <w:tcW w:w="1089" w:type="dxa"/>
          </w:tcPr>
          <w:p w14:paraId="699BC9EB" w14:textId="4BACFC9E" w:rsidR="001E4EF2" w:rsidRPr="00C1252A" w:rsidRDefault="001E4EF2" w:rsidP="001E4EF2">
            <w:pPr>
              <w:jc w:val="center"/>
              <w:rPr>
                <w:sz w:val="22"/>
                <w:szCs w:val="22"/>
                <w:lang w:val="en-GB"/>
              </w:rPr>
            </w:pPr>
            <w:r w:rsidRPr="00C1252A">
              <w:rPr>
                <w:sz w:val="22"/>
                <w:szCs w:val="22"/>
                <w:lang w:val="en-GB"/>
              </w:rPr>
              <w:t>1 unit</w:t>
            </w:r>
          </w:p>
        </w:tc>
      </w:tr>
      <w:tr w:rsidR="001E4EF2" w:rsidRPr="00F72DC2" w14:paraId="5084A714" w14:textId="77777777" w:rsidTr="003A604A">
        <w:tc>
          <w:tcPr>
            <w:tcW w:w="2515" w:type="dxa"/>
          </w:tcPr>
          <w:p w14:paraId="07D6B2CA" w14:textId="10CF6050" w:rsidR="001E4EF2" w:rsidRPr="009E1914" w:rsidRDefault="001E4EF2" w:rsidP="001E4EF2">
            <w:pPr>
              <w:rPr>
                <w:sz w:val="22"/>
                <w:szCs w:val="22"/>
                <w:lang w:val="en-US"/>
              </w:rPr>
            </w:pPr>
            <w:r w:rsidRPr="009E1914">
              <w:rPr>
                <w:sz w:val="22"/>
                <w:szCs w:val="22"/>
                <w:lang w:val="en-US"/>
              </w:rPr>
              <w:t>Poltava [1500]</w:t>
            </w:r>
          </w:p>
        </w:tc>
        <w:tc>
          <w:tcPr>
            <w:tcW w:w="1080" w:type="dxa"/>
          </w:tcPr>
          <w:p w14:paraId="52959EA9" w14:textId="635F8E92" w:rsidR="001E4EF2" w:rsidRPr="00C1252A" w:rsidRDefault="001E4EF2" w:rsidP="001E4EF2">
            <w:pPr>
              <w:jc w:val="center"/>
              <w:rPr>
                <w:sz w:val="22"/>
                <w:szCs w:val="22"/>
              </w:rPr>
            </w:pPr>
            <w:r>
              <w:rPr>
                <w:sz w:val="22"/>
                <w:szCs w:val="22"/>
                <w:lang w:val="en-GB"/>
              </w:rPr>
              <w:t>1500</w:t>
            </w:r>
          </w:p>
        </w:tc>
        <w:tc>
          <w:tcPr>
            <w:tcW w:w="900" w:type="dxa"/>
          </w:tcPr>
          <w:p w14:paraId="50F4AAD6" w14:textId="63ED6448" w:rsidR="001E4EF2" w:rsidRPr="00C1252A" w:rsidRDefault="001E4EF2" w:rsidP="001E4EF2">
            <w:pPr>
              <w:jc w:val="center"/>
              <w:rPr>
                <w:sz w:val="22"/>
                <w:szCs w:val="22"/>
                <w:lang w:val="en-GB"/>
              </w:rPr>
            </w:pPr>
            <w:r>
              <w:rPr>
                <w:sz w:val="22"/>
                <w:szCs w:val="22"/>
                <w:lang w:val="en-GB"/>
              </w:rPr>
              <w:t>1600</w:t>
            </w:r>
          </w:p>
        </w:tc>
        <w:tc>
          <w:tcPr>
            <w:tcW w:w="1832" w:type="dxa"/>
          </w:tcPr>
          <w:p w14:paraId="554AADBB" w14:textId="0B3FE0A5" w:rsidR="001E4EF2" w:rsidRPr="00C1252A" w:rsidRDefault="001E4EF2" w:rsidP="001E4EF2">
            <w:pPr>
              <w:jc w:val="center"/>
              <w:rPr>
                <w:sz w:val="22"/>
                <w:szCs w:val="22"/>
                <w:lang w:val="en-GB"/>
              </w:rPr>
            </w:pPr>
            <w:r w:rsidRPr="00A23FB5">
              <w:rPr>
                <w:sz w:val="22"/>
                <w:szCs w:val="22"/>
                <w:lang w:val="en-GB"/>
              </w:rPr>
              <w:t>Indoor</w:t>
            </w:r>
          </w:p>
        </w:tc>
        <w:tc>
          <w:tcPr>
            <w:tcW w:w="1426" w:type="dxa"/>
          </w:tcPr>
          <w:p w14:paraId="2CF7BE8B" w14:textId="4DFB4C37" w:rsidR="001E4EF2" w:rsidRPr="00C1252A" w:rsidRDefault="001E4EF2" w:rsidP="001E4EF2">
            <w:pPr>
              <w:jc w:val="center"/>
              <w:rPr>
                <w:sz w:val="22"/>
                <w:szCs w:val="22"/>
                <w:lang w:val="en-GB"/>
              </w:rPr>
            </w:pPr>
            <w:r>
              <w:rPr>
                <w:sz w:val="22"/>
                <w:szCs w:val="22"/>
                <w:lang w:val="en-GB"/>
              </w:rPr>
              <w:t>19000x18000</w:t>
            </w:r>
          </w:p>
        </w:tc>
        <w:tc>
          <w:tcPr>
            <w:tcW w:w="1121" w:type="dxa"/>
          </w:tcPr>
          <w:p w14:paraId="3755ABA5" w14:textId="3CA7BC83" w:rsidR="001E4EF2" w:rsidRPr="00C1252A" w:rsidRDefault="001E4EF2" w:rsidP="001E4EF2">
            <w:pPr>
              <w:jc w:val="center"/>
              <w:rPr>
                <w:sz w:val="22"/>
                <w:szCs w:val="22"/>
                <w:lang w:val="en-GB"/>
              </w:rPr>
            </w:pPr>
            <w:r>
              <w:rPr>
                <w:sz w:val="22"/>
                <w:szCs w:val="22"/>
                <w:lang w:val="en-GB"/>
              </w:rPr>
              <w:t>6</w:t>
            </w:r>
          </w:p>
        </w:tc>
        <w:tc>
          <w:tcPr>
            <w:tcW w:w="1089" w:type="dxa"/>
          </w:tcPr>
          <w:p w14:paraId="6CA6A7EA" w14:textId="466404DA" w:rsidR="001E4EF2" w:rsidRPr="00C1252A" w:rsidRDefault="001E4EF2" w:rsidP="001E4EF2">
            <w:pPr>
              <w:jc w:val="center"/>
              <w:rPr>
                <w:sz w:val="22"/>
                <w:szCs w:val="22"/>
                <w:lang w:val="en-GB"/>
              </w:rPr>
            </w:pPr>
            <w:r w:rsidRPr="00C1252A">
              <w:rPr>
                <w:sz w:val="22"/>
                <w:szCs w:val="22"/>
                <w:lang w:val="en-GB"/>
              </w:rPr>
              <w:t>1 unit</w:t>
            </w:r>
          </w:p>
        </w:tc>
      </w:tr>
      <w:tr w:rsidR="001E4EF2" w:rsidRPr="00F72DC2" w14:paraId="4E8C4A02" w14:textId="189E2161" w:rsidTr="003A604A">
        <w:tc>
          <w:tcPr>
            <w:tcW w:w="2515" w:type="dxa"/>
          </w:tcPr>
          <w:p w14:paraId="511705AC" w14:textId="011D545C" w:rsidR="001E4EF2" w:rsidRPr="009E1914" w:rsidRDefault="001E4EF2" w:rsidP="001E4EF2">
            <w:pPr>
              <w:rPr>
                <w:sz w:val="22"/>
                <w:szCs w:val="22"/>
                <w:lang w:val="en-US"/>
              </w:rPr>
            </w:pPr>
            <w:r w:rsidRPr="009E1914">
              <w:rPr>
                <w:sz w:val="22"/>
                <w:szCs w:val="22"/>
              </w:rPr>
              <w:t>Rivne</w:t>
            </w:r>
            <w:r w:rsidRPr="009E1914">
              <w:rPr>
                <w:sz w:val="22"/>
                <w:szCs w:val="22"/>
                <w:lang w:val="en-US"/>
              </w:rPr>
              <w:t xml:space="preserve"> [1000]</w:t>
            </w:r>
          </w:p>
        </w:tc>
        <w:tc>
          <w:tcPr>
            <w:tcW w:w="1080" w:type="dxa"/>
          </w:tcPr>
          <w:p w14:paraId="7B417883" w14:textId="735A9EDC" w:rsidR="001E4EF2" w:rsidRPr="00C1252A" w:rsidRDefault="001E4EF2" w:rsidP="001E4EF2">
            <w:pPr>
              <w:jc w:val="center"/>
              <w:rPr>
                <w:sz w:val="22"/>
                <w:szCs w:val="22"/>
                <w:lang w:val="en-GB"/>
              </w:rPr>
            </w:pPr>
            <w:r>
              <w:rPr>
                <w:sz w:val="22"/>
                <w:szCs w:val="22"/>
                <w:lang w:val="en-GB"/>
              </w:rPr>
              <w:t>1000</w:t>
            </w:r>
          </w:p>
        </w:tc>
        <w:tc>
          <w:tcPr>
            <w:tcW w:w="900" w:type="dxa"/>
          </w:tcPr>
          <w:p w14:paraId="19B94269" w14:textId="768D63D1" w:rsidR="001E4EF2" w:rsidRPr="00C1252A" w:rsidRDefault="001E4EF2" w:rsidP="001E4EF2">
            <w:pPr>
              <w:jc w:val="center"/>
              <w:rPr>
                <w:sz w:val="22"/>
                <w:szCs w:val="22"/>
                <w:lang w:val="en-GB"/>
              </w:rPr>
            </w:pPr>
            <w:r>
              <w:rPr>
                <w:sz w:val="22"/>
                <w:szCs w:val="22"/>
                <w:lang w:val="en-GB"/>
              </w:rPr>
              <w:t>-</w:t>
            </w:r>
          </w:p>
        </w:tc>
        <w:tc>
          <w:tcPr>
            <w:tcW w:w="1832" w:type="dxa"/>
          </w:tcPr>
          <w:p w14:paraId="733583B1" w14:textId="293B398B" w:rsidR="001E4EF2" w:rsidRPr="00C1252A" w:rsidRDefault="001E4EF2" w:rsidP="001E4EF2">
            <w:pPr>
              <w:jc w:val="center"/>
              <w:rPr>
                <w:sz w:val="22"/>
                <w:szCs w:val="22"/>
                <w:lang w:val="en-GB"/>
              </w:rPr>
            </w:pPr>
            <w:r w:rsidRPr="00567043">
              <w:rPr>
                <w:sz w:val="22"/>
                <w:szCs w:val="22"/>
                <w:lang w:val="en-GB"/>
              </w:rPr>
              <w:t>Container</w:t>
            </w:r>
          </w:p>
        </w:tc>
        <w:tc>
          <w:tcPr>
            <w:tcW w:w="1426" w:type="dxa"/>
          </w:tcPr>
          <w:p w14:paraId="670A1D6D" w14:textId="601B63A2" w:rsidR="001E4EF2" w:rsidRPr="00C1252A" w:rsidRDefault="001E4EF2" w:rsidP="001E4EF2">
            <w:pPr>
              <w:jc w:val="center"/>
              <w:rPr>
                <w:sz w:val="22"/>
                <w:szCs w:val="22"/>
                <w:lang w:val="en-GB"/>
              </w:rPr>
            </w:pPr>
            <w:r>
              <w:rPr>
                <w:sz w:val="22"/>
                <w:szCs w:val="22"/>
                <w:lang w:val="en-GB"/>
              </w:rPr>
              <w:t>12000x3000</w:t>
            </w:r>
          </w:p>
        </w:tc>
        <w:tc>
          <w:tcPr>
            <w:tcW w:w="1121" w:type="dxa"/>
          </w:tcPr>
          <w:p w14:paraId="0A17CFD1" w14:textId="15CA2B66" w:rsidR="001E4EF2" w:rsidRPr="00C1252A" w:rsidRDefault="001E4EF2" w:rsidP="001E4EF2">
            <w:pPr>
              <w:jc w:val="center"/>
              <w:rPr>
                <w:sz w:val="22"/>
                <w:szCs w:val="22"/>
                <w:lang w:val="en-GB"/>
              </w:rPr>
            </w:pPr>
            <w:r>
              <w:rPr>
                <w:sz w:val="22"/>
                <w:szCs w:val="22"/>
                <w:lang w:val="en-GB"/>
              </w:rPr>
              <w:t>0,4</w:t>
            </w:r>
          </w:p>
        </w:tc>
        <w:tc>
          <w:tcPr>
            <w:tcW w:w="1089" w:type="dxa"/>
          </w:tcPr>
          <w:p w14:paraId="05734B07" w14:textId="35A3CEB2" w:rsidR="001E4EF2" w:rsidRPr="00C1252A" w:rsidRDefault="001E4EF2" w:rsidP="001E4EF2">
            <w:pPr>
              <w:jc w:val="center"/>
              <w:rPr>
                <w:sz w:val="22"/>
                <w:szCs w:val="22"/>
                <w:lang w:val="en-GB"/>
              </w:rPr>
            </w:pPr>
            <w:r w:rsidRPr="00C1252A">
              <w:rPr>
                <w:sz w:val="22"/>
                <w:szCs w:val="22"/>
                <w:lang w:val="en-GB"/>
              </w:rPr>
              <w:t>2 units</w:t>
            </w:r>
          </w:p>
        </w:tc>
      </w:tr>
      <w:tr w:rsidR="001E4EF2" w:rsidRPr="00F72DC2" w14:paraId="1813C0D3" w14:textId="77777777" w:rsidTr="003A604A">
        <w:tc>
          <w:tcPr>
            <w:tcW w:w="2515" w:type="dxa"/>
          </w:tcPr>
          <w:p w14:paraId="3291DA30" w14:textId="1258E40F" w:rsidR="001E4EF2" w:rsidRPr="009E1914" w:rsidRDefault="001E4EF2" w:rsidP="001E4EF2">
            <w:pPr>
              <w:rPr>
                <w:sz w:val="22"/>
                <w:szCs w:val="22"/>
                <w:lang w:val="en-US"/>
              </w:rPr>
            </w:pPr>
            <w:r w:rsidRPr="009E1914">
              <w:rPr>
                <w:sz w:val="22"/>
                <w:szCs w:val="22"/>
                <w:lang w:val="en-US"/>
              </w:rPr>
              <w:t>Rivne [635]</w:t>
            </w:r>
          </w:p>
        </w:tc>
        <w:tc>
          <w:tcPr>
            <w:tcW w:w="1080" w:type="dxa"/>
          </w:tcPr>
          <w:p w14:paraId="206C2454" w14:textId="031BFEE7" w:rsidR="001E4EF2" w:rsidRPr="00C1252A" w:rsidRDefault="001E4EF2" w:rsidP="001E4EF2">
            <w:pPr>
              <w:jc w:val="center"/>
              <w:rPr>
                <w:sz w:val="22"/>
                <w:szCs w:val="22"/>
              </w:rPr>
            </w:pPr>
            <w:r>
              <w:rPr>
                <w:sz w:val="22"/>
                <w:szCs w:val="22"/>
                <w:lang w:val="en-US"/>
              </w:rPr>
              <w:t>630</w:t>
            </w:r>
          </w:p>
        </w:tc>
        <w:tc>
          <w:tcPr>
            <w:tcW w:w="900" w:type="dxa"/>
          </w:tcPr>
          <w:p w14:paraId="6FBA6987" w14:textId="640EA81A" w:rsidR="001E4EF2" w:rsidRPr="00C1252A" w:rsidRDefault="001E4EF2" w:rsidP="001E4EF2">
            <w:pPr>
              <w:jc w:val="center"/>
              <w:rPr>
                <w:sz w:val="22"/>
                <w:szCs w:val="22"/>
                <w:lang w:val="en-GB"/>
              </w:rPr>
            </w:pPr>
            <w:r>
              <w:rPr>
                <w:sz w:val="22"/>
                <w:szCs w:val="22"/>
              </w:rPr>
              <w:t>-</w:t>
            </w:r>
          </w:p>
        </w:tc>
        <w:tc>
          <w:tcPr>
            <w:tcW w:w="1832" w:type="dxa"/>
          </w:tcPr>
          <w:p w14:paraId="5D6F5707" w14:textId="2153D287" w:rsidR="001E4EF2" w:rsidRPr="00C1252A" w:rsidRDefault="001E4EF2" w:rsidP="001E4EF2">
            <w:pPr>
              <w:jc w:val="center"/>
              <w:rPr>
                <w:sz w:val="22"/>
                <w:szCs w:val="22"/>
                <w:lang w:val="en-GB"/>
              </w:rPr>
            </w:pPr>
            <w:r>
              <w:rPr>
                <w:sz w:val="22"/>
                <w:szCs w:val="22"/>
                <w:lang w:val="en-US"/>
              </w:rPr>
              <w:t>Cover</w:t>
            </w:r>
          </w:p>
        </w:tc>
        <w:tc>
          <w:tcPr>
            <w:tcW w:w="1426" w:type="dxa"/>
          </w:tcPr>
          <w:p w14:paraId="136A9278" w14:textId="27C050CC" w:rsidR="001E4EF2" w:rsidRPr="00C1252A" w:rsidRDefault="001E4EF2" w:rsidP="001E4EF2">
            <w:pPr>
              <w:jc w:val="center"/>
              <w:rPr>
                <w:sz w:val="22"/>
                <w:szCs w:val="22"/>
                <w:lang w:val="en-GB"/>
              </w:rPr>
            </w:pPr>
            <w:r>
              <w:rPr>
                <w:sz w:val="22"/>
                <w:szCs w:val="22"/>
                <w:lang w:val="en-US"/>
              </w:rPr>
              <w:t>9000x3000</w:t>
            </w:r>
          </w:p>
        </w:tc>
        <w:tc>
          <w:tcPr>
            <w:tcW w:w="1121" w:type="dxa"/>
          </w:tcPr>
          <w:p w14:paraId="7A81C0C9" w14:textId="17E86E17" w:rsidR="001E4EF2" w:rsidRPr="00C1252A" w:rsidRDefault="001E4EF2" w:rsidP="001E4EF2">
            <w:pPr>
              <w:jc w:val="center"/>
              <w:rPr>
                <w:sz w:val="22"/>
                <w:szCs w:val="22"/>
                <w:lang w:val="en-GB"/>
              </w:rPr>
            </w:pPr>
            <w:r>
              <w:rPr>
                <w:sz w:val="22"/>
                <w:szCs w:val="22"/>
                <w:lang w:val="en-US"/>
              </w:rPr>
              <w:t>0,4</w:t>
            </w:r>
          </w:p>
        </w:tc>
        <w:tc>
          <w:tcPr>
            <w:tcW w:w="1089" w:type="dxa"/>
          </w:tcPr>
          <w:p w14:paraId="5ECDCBE4" w14:textId="266C2903" w:rsidR="001E4EF2" w:rsidRPr="00C1252A" w:rsidRDefault="001E4EF2" w:rsidP="001E4EF2">
            <w:pPr>
              <w:jc w:val="center"/>
              <w:rPr>
                <w:sz w:val="22"/>
                <w:szCs w:val="22"/>
                <w:lang w:val="en-GB"/>
              </w:rPr>
            </w:pPr>
            <w:r w:rsidRPr="00C1252A">
              <w:rPr>
                <w:sz w:val="22"/>
                <w:szCs w:val="22"/>
                <w:lang w:val="en-GB"/>
              </w:rPr>
              <w:t>1 unit</w:t>
            </w:r>
          </w:p>
        </w:tc>
      </w:tr>
      <w:tr w:rsidR="001E4EF2" w:rsidRPr="00F72DC2" w14:paraId="7EE193ED" w14:textId="77777777" w:rsidTr="003A604A">
        <w:tc>
          <w:tcPr>
            <w:tcW w:w="2515" w:type="dxa"/>
          </w:tcPr>
          <w:p w14:paraId="69ED962E" w14:textId="53F1A4B8" w:rsidR="001E4EF2" w:rsidRPr="009E1914" w:rsidRDefault="001E4EF2" w:rsidP="001E4EF2">
            <w:pPr>
              <w:rPr>
                <w:sz w:val="22"/>
                <w:szCs w:val="22"/>
                <w:lang w:val="en-US"/>
              </w:rPr>
            </w:pPr>
            <w:r w:rsidRPr="009E1914">
              <w:rPr>
                <w:sz w:val="22"/>
                <w:szCs w:val="22"/>
              </w:rPr>
              <w:t>Starokonstantyniv</w:t>
            </w:r>
            <w:r w:rsidRPr="009E1914">
              <w:rPr>
                <w:sz w:val="22"/>
                <w:szCs w:val="22"/>
                <w:lang w:val="en-US"/>
              </w:rPr>
              <w:t xml:space="preserve"> [1100]</w:t>
            </w:r>
          </w:p>
        </w:tc>
        <w:tc>
          <w:tcPr>
            <w:tcW w:w="1080" w:type="dxa"/>
          </w:tcPr>
          <w:p w14:paraId="5AA754D3" w14:textId="1D6CC243" w:rsidR="001E4EF2" w:rsidRPr="00C1252A" w:rsidRDefault="001E4EF2" w:rsidP="001E4EF2">
            <w:pPr>
              <w:jc w:val="center"/>
              <w:rPr>
                <w:sz w:val="22"/>
                <w:szCs w:val="22"/>
              </w:rPr>
            </w:pPr>
            <w:r>
              <w:rPr>
                <w:sz w:val="22"/>
                <w:szCs w:val="22"/>
                <w:lang w:val="en-GB"/>
              </w:rPr>
              <w:t>1000</w:t>
            </w:r>
          </w:p>
        </w:tc>
        <w:tc>
          <w:tcPr>
            <w:tcW w:w="900" w:type="dxa"/>
          </w:tcPr>
          <w:p w14:paraId="606E14FE" w14:textId="706547B3" w:rsidR="001E4EF2" w:rsidRPr="00C1252A" w:rsidRDefault="001E4EF2" w:rsidP="001E4EF2">
            <w:pPr>
              <w:jc w:val="center"/>
              <w:rPr>
                <w:sz w:val="22"/>
                <w:szCs w:val="22"/>
                <w:lang w:val="en-GB"/>
              </w:rPr>
            </w:pPr>
            <w:r>
              <w:rPr>
                <w:sz w:val="22"/>
                <w:szCs w:val="22"/>
                <w:lang w:val="en-US"/>
              </w:rPr>
              <w:t>1500</w:t>
            </w:r>
          </w:p>
        </w:tc>
        <w:tc>
          <w:tcPr>
            <w:tcW w:w="1832" w:type="dxa"/>
          </w:tcPr>
          <w:p w14:paraId="7A283527" w14:textId="787C832D" w:rsidR="001E4EF2" w:rsidRPr="00C1252A" w:rsidRDefault="001E4EF2" w:rsidP="001E4EF2">
            <w:pPr>
              <w:jc w:val="center"/>
              <w:rPr>
                <w:sz w:val="22"/>
                <w:szCs w:val="22"/>
                <w:lang w:val="en-GB"/>
              </w:rPr>
            </w:pPr>
            <w:r w:rsidRPr="00567043">
              <w:rPr>
                <w:sz w:val="22"/>
                <w:szCs w:val="22"/>
                <w:lang w:val="en-GB"/>
              </w:rPr>
              <w:t>Container</w:t>
            </w:r>
          </w:p>
        </w:tc>
        <w:tc>
          <w:tcPr>
            <w:tcW w:w="1426" w:type="dxa"/>
          </w:tcPr>
          <w:p w14:paraId="738C140C" w14:textId="5BC15DF1" w:rsidR="001E4EF2" w:rsidRPr="00C1252A" w:rsidRDefault="001E4EF2" w:rsidP="001E4EF2">
            <w:pPr>
              <w:jc w:val="center"/>
              <w:rPr>
                <w:sz w:val="22"/>
                <w:szCs w:val="22"/>
                <w:lang w:val="en-GB"/>
              </w:rPr>
            </w:pPr>
            <w:r>
              <w:rPr>
                <w:sz w:val="22"/>
                <w:szCs w:val="22"/>
                <w:lang w:val="en-GB"/>
              </w:rPr>
              <w:t>20000x5000</w:t>
            </w:r>
          </w:p>
        </w:tc>
        <w:tc>
          <w:tcPr>
            <w:tcW w:w="1121" w:type="dxa"/>
          </w:tcPr>
          <w:p w14:paraId="5FEA0C5D" w14:textId="243DC57D" w:rsidR="001E4EF2" w:rsidRPr="00C1252A" w:rsidRDefault="001E4EF2" w:rsidP="001E4EF2">
            <w:pPr>
              <w:jc w:val="center"/>
              <w:rPr>
                <w:sz w:val="22"/>
                <w:szCs w:val="22"/>
                <w:lang w:val="en-GB"/>
              </w:rPr>
            </w:pPr>
            <w:r>
              <w:rPr>
                <w:sz w:val="22"/>
                <w:szCs w:val="22"/>
                <w:lang w:val="en-GB"/>
              </w:rPr>
              <w:t>0,4</w:t>
            </w:r>
          </w:p>
        </w:tc>
        <w:tc>
          <w:tcPr>
            <w:tcW w:w="1089" w:type="dxa"/>
          </w:tcPr>
          <w:p w14:paraId="30E93D4E" w14:textId="7091A75B" w:rsidR="001E4EF2" w:rsidRPr="00C1252A" w:rsidRDefault="001E4EF2" w:rsidP="001E4EF2">
            <w:pPr>
              <w:jc w:val="center"/>
              <w:rPr>
                <w:sz w:val="22"/>
                <w:szCs w:val="22"/>
                <w:lang w:val="en-GB"/>
              </w:rPr>
            </w:pPr>
            <w:r w:rsidRPr="00C1252A">
              <w:rPr>
                <w:sz w:val="22"/>
                <w:szCs w:val="22"/>
                <w:lang w:val="en-GB"/>
              </w:rPr>
              <w:t>1 unit</w:t>
            </w:r>
          </w:p>
        </w:tc>
      </w:tr>
      <w:tr w:rsidR="001E4EF2" w:rsidRPr="00F72DC2" w14:paraId="733B77B6" w14:textId="3311F547" w:rsidTr="003A604A">
        <w:tc>
          <w:tcPr>
            <w:tcW w:w="2515" w:type="dxa"/>
          </w:tcPr>
          <w:p w14:paraId="27B6AC29" w14:textId="55A54B9F" w:rsidR="001E4EF2" w:rsidRPr="009E1914" w:rsidRDefault="001E4EF2" w:rsidP="001E4EF2">
            <w:pPr>
              <w:rPr>
                <w:sz w:val="22"/>
                <w:szCs w:val="22"/>
                <w:lang w:val="en-US"/>
              </w:rPr>
            </w:pPr>
            <w:r w:rsidRPr="009E1914">
              <w:rPr>
                <w:sz w:val="22"/>
                <w:szCs w:val="22"/>
              </w:rPr>
              <w:t>Shepetivka</w:t>
            </w:r>
            <w:r w:rsidRPr="009E1914">
              <w:rPr>
                <w:sz w:val="22"/>
                <w:szCs w:val="22"/>
                <w:lang w:val="en-US"/>
              </w:rPr>
              <w:t xml:space="preserve"> [250]</w:t>
            </w:r>
          </w:p>
        </w:tc>
        <w:tc>
          <w:tcPr>
            <w:tcW w:w="1080" w:type="dxa"/>
          </w:tcPr>
          <w:p w14:paraId="25F75891" w14:textId="53C288F7" w:rsidR="001E4EF2" w:rsidRPr="00C1252A" w:rsidRDefault="001E4EF2" w:rsidP="001E4EF2">
            <w:pPr>
              <w:jc w:val="center"/>
              <w:rPr>
                <w:sz w:val="22"/>
                <w:szCs w:val="22"/>
                <w:lang w:val="en-GB"/>
              </w:rPr>
            </w:pPr>
            <w:r>
              <w:rPr>
                <w:sz w:val="22"/>
                <w:szCs w:val="22"/>
                <w:lang w:val="en-GB"/>
              </w:rPr>
              <w:t>250</w:t>
            </w:r>
          </w:p>
        </w:tc>
        <w:tc>
          <w:tcPr>
            <w:tcW w:w="900" w:type="dxa"/>
          </w:tcPr>
          <w:p w14:paraId="1D0D8AF2" w14:textId="690D438B" w:rsidR="001E4EF2" w:rsidRPr="00C1252A" w:rsidRDefault="001E4EF2" w:rsidP="001E4EF2">
            <w:pPr>
              <w:jc w:val="center"/>
              <w:rPr>
                <w:sz w:val="22"/>
                <w:szCs w:val="22"/>
                <w:lang w:val="en-GB"/>
              </w:rPr>
            </w:pPr>
            <w:r>
              <w:rPr>
                <w:sz w:val="22"/>
                <w:szCs w:val="22"/>
                <w:lang w:val="en-GB"/>
              </w:rPr>
              <w:t>310</w:t>
            </w:r>
          </w:p>
        </w:tc>
        <w:tc>
          <w:tcPr>
            <w:tcW w:w="1832" w:type="dxa"/>
          </w:tcPr>
          <w:p w14:paraId="2B981858" w14:textId="65D26682" w:rsidR="001E4EF2" w:rsidRPr="00C1252A" w:rsidRDefault="001E4EF2" w:rsidP="001E4EF2">
            <w:pPr>
              <w:jc w:val="center"/>
              <w:rPr>
                <w:sz w:val="22"/>
                <w:szCs w:val="22"/>
                <w:lang w:val="en-GB"/>
              </w:rPr>
            </w:pPr>
            <w:r>
              <w:rPr>
                <w:sz w:val="22"/>
                <w:szCs w:val="22"/>
                <w:lang w:val="en-GB"/>
              </w:rPr>
              <w:t>Indoor</w:t>
            </w:r>
          </w:p>
        </w:tc>
        <w:tc>
          <w:tcPr>
            <w:tcW w:w="1426" w:type="dxa"/>
          </w:tcPr>
          <w:p w14:paraId="04EAA4D1" w14:textId="3E1DCB76" w:rsidR="001E4EF2" w:rsidRPr="00C1252A" w:rsidRDefault="001E4EF2" w:rsidP="001E4EF2">
            <w:pPr>
              <w:jc w:val="center"/>
              <w:rPr>
                <w:sz w:val="22"/>
                <w:szCs w:val="22"/>
                <w:lang w:val="en-GB"/>
              </w:rPr>
            </w:pPr>
            <w:r>
              <w:rPr>
                <w:sz w:val="22"/>
                <w:szCs w:val="22"/>
                <w:lang w:val="en-GB"/>
              </w:rPr>
              <w:t>5620x3670</w:t>
            </w:r>
          </w:p>
        </w:tc>
        <w:tc>
          <w:tcPr>
            <w:tcW w:w="1121" w:type="dxa"/>
          </w:tcPr>
          <w:p w14:paraId="38C185EC" w14:textId="181331FB" w:rsidR="001E4EF2" w:rsidRPr="00C1252A" w:rsidRDefault="001E4EF2" w:rsidP="001E4EF2">
            <w:pPr>
              <w:jc w:val="center"/>
              <w:rPr>
                <w:sz w:val="22"/>
                <w:szCs w:val="22"/>
                <w:lang w:val="en-GB"/>
              </w:rPr>
            </w:pPr>
            <w:r>
              <w:rPr>
                <w:sz w:val="22"/>
                <w:szCs w:val="22"/>
                <w:lang w:val="en-GB"/>
              </w:rPr>
              <w:t>0,4</w:t>
            </w:r>
          </w:p>
        </w:tc>
        <w:tc>
          <w:tcPr>
            <w:tcW w:w="1089" w:type="dxa"/>
          </w:tcPr>
          <w:p w14:paraId="52FB854D" w14:textId="2346EF07" w:rsidR="001E4EF2" w:rsidRPr="00C1252A" w:rsidRDefault="001E4EF2" w:rsidP="001E4EF2">
            <w:pPr>
              <w:jc w:val="center"/>
              <w:rPr>
                <w:sz w:val="22"/>
                <w:szCs w:val="22"/>
                <w:lang w:val="en-GB"/>
              </w:rPr>
            </w:pPr>
            <w:r>
              <w:rPr>
                <w:sz w:val="22"/>
                <w:szCs w:val="22"/>
                <w:lang w:val="en-GB"/>
              </w:rPr>
              <w:t>1</w:t>
            </w:r>
            <w:r w:rsidRPr="00C1252A">
              <w:rPr>
                <w:sz w:val="22"/>
                <w:szCs w:val="22"/>
                <w:lang w:val="en-GB"/>
              </w:rPr>
              <w:t xml:space="preserve"> units</w:t>
            </w:r>
          </w:p>
        </w:tc>
      </w:tr>
      <w:tr w:rsidR="001E4EF2" w:rsidRPr="00F72DC2" w14:paraId="71011E68" w14:textId="77777777" w:rsidTr="003A604A">
        <w:tc>
          <w:tcPr>
            <w:tcW w:w="2515" w:type="dxa"/>
          </w:tcPr>
          <w:p w14:paraId="4A2D702C" w14:textId="4D9FD5DB" w:rsidR="001E4EF2" w:rsidRPr="009E1914" w:rsidRDefault="001E4EF2" w:rsidP="001E4EF2">
            <w:pPr>
              <w:rPr>
                <w:sz w:val="22"/>
                <w:szCs w:val="22"/>
              </w:rPr>
            </w:pPr>
            <w:r w:rsidRPr="009E1914">
              <w:rPr>
                <w:sz w:val="22"/>
                <w:szCs w:val="22"/>
              </w:rPr>
              <w:t>Shepetivka</w:t>
            </w:r>
            <w:r w:rsidRPr="009E1914">
              <w:rPr>
                <w:sz w:val="22"/>
                <w:szCs w:val="22"/>
                <w:lang w:val="en-US"/>
              </w:rPr>
              <w:t xml:space="preserve"> [</w:t>
            </w:r>
            <w:r w:rsidRPr="004B54BD">
              <w:rPr>
                <w:sz w:val="22"/>
                <w:szCs w:val="22"/>
                <w:lang w:val="en-US"/>
              </w:rPr>
              <w:t>250</w:t>
            </w:r>
            <w:r w:rsidRPr="009E1914">
              <w:rPr>
                <w:sz w:val="22"/>
                <w:szCs w:val="22"/>
                <w:lang w:val="en-US"/>
              </w:rPr>
              <w:t>]</w:t>
            </w:r>
          </w:p>
        </w:tc>
        <w:tc>
          <w:tcPr>
            <w:tcW w:w="1080" w:type="dxa"/>
          </w:tcPr>
          <w:p w14:paraId="4C352DBD" w14:textId="6A2DC17F" w:rsidR="001E4EF2" w:rsidRDefault="001E4EF2" w:rsidP="001E4EF2">
            <w:pPr>
              <w:jc w:val="center"/>
              <w:rPr>
                <w:sz w:val="22"/>
                <w:szCs w:val="22"/>
                <w:lang w:val="en-GB"/>
              </w:rPr>
            </w:pPr>
            <w:r>
              <w:rPr>
                <w:sz w:val="22"/>
                <w:szCs w:val="22"/>
                <w:lang w:val="en-GB"/>
              </w:rPr>
              <w:t>230</w:t>
            </w:r>
          </w:p>
        </w:tc>
        <w:tc>
          <w:tcPr>
            <w:tcW w:w="900" w:type="dxa"/>
          </w:tcPr>
          <w:p w14:paraId="2F2878C3" w14:textId="78650D49" w:rsidR="001E4EF2" w:rsidRDefault="001E4EF2" w:rsidP="001E4EF2">
            <w:pPr>
              <w:jc w:val="center"/>
              <w:rPr>
                <w:sz w:val="22"/>
                <w:szCs w:val="22"/>
                <w:lang w:val="en-GB"/>
              </w:rPr>
            </w:pPr>
            <w:r>
              <w:rPr>
                <w:sz w:val="22"/>
                <w:szCs w:val="22"/>
                <w:lang w:val="en-GB"/>
              </w:rPr>
              <w:t>300</w:t>
            </w:r>
          </w:p>
        </w:tc>
        <w:tc>
          <w:tcPr>
            <w:tcW w:w="1832" w:type="dxa"/>
          </w:tcPr>
          <w:p w14:paraId="3EADA728" w14:textId="57BB95CA" w:rsidR="001E4EF2" w:rsidRDefault="001E4EF2" w:rsidP="001E4EF2">
            <w:pPr>
              <w:jc w:val="center"/>
              <w:rPr>
                <w:sz w:val="22"/>
                <w:szCs w:val="22"/>
                <w:lang w:val="en-GB"/>
              </w:rPr>
            </w:pPr>
            <w:r>
              <w:rPr>
                <w:sz w:val="22"/>
                <w:szCs w:val="22"/>
                <w:lang w:val="en-GB"/>
              </w:rPr>
              <w:t>Container</w:t>
            </w:r>
          </w:p>
        </w:tc>
        <w:tc>
          <w:tcPr>
            <w:tcW w:w="1426" w:type="dxa"/>
          </w:tcPr>
          <w:p w14:paraId="26F28CF7" w14:textId="526E525B" w:rsidR="001E4EF2" w:rsidRDefault="001E4EF2" w:rsidP="001E4EF2">
            <w:pPr>
              <w:jc w:val="center"/>
              <w:rPr>
                <w:sz w:val="22"/>
                <w:szCs w:val="22"/>
                <w:lang w:val="en-GB"/>
              </w:rPr>
            </w:pPr>
            <w:r>
              <w:rPr>
                <w:sz w:val="22"/>
                <w:szCs w:val="22"/>
                <w:lang w:val="en-GB"/>
              </w:rPr>
              <w:t>6000x3500</w:t>
            </w:r>
          </w:p>
        </w:tc>
        <w:tc>
          <w:tcPr>
            <w:tcW w:w="1121" w:type="dxa"/>
          </w:tcPr>
          <w:p w14:paraId="421694A1" w14:textId="6D5A3D14" w:rsidR="001E4EF2" w:rsidRDefault="001E4EF2" w:rsidP="001E4EF2">
            <w:pPr>
              <w:jc w:val="center"/>
              <w:rPr>
                <w:sz w:val="22"/>
                <w:szCs w:val="22"/>
                <w:lang w:val="en-GB"/>
              </w:rPr>
            </w:pPr>
            <w:r>
              <w:rPr>
                <w:sz w:val="22"/>
                <w:szCs w:val="22"/>
                <w:lang w:val="en-GB"/>
              </w:rPr>
              <w:t>0,4</w:t>
            </w:r>
          </w:p>
        </w:tc>
        <w:tc>
          <w:tcPr>
            <w:tcW w:w="1089" w:type="dxa"/>
          </w:tcPr>
          <w:p w14:paraId="7750C777" w14:textId="76E95B5E" w:rsidR="001E4EF2" w:rsidRPr="00C1252A" w:rsidRDefault="001E4EF2" w:rsidP="001E4EF2">
            <w:pPr>
              <w:jc w:val="center"/>
              <w:rPr>
                <w:sz w:val="22"/>
                <w:szCs w:val="22"/>
                <w:lang w:val="en-GB"/>
              </w:rPr>
            </w:pPr>
            <w:r>
              <w:rPr>
                <w:sz w:val="22"/>
                <w:szCs w:val="22"/>
                <w:lang w:val="en-GB"/>
              </w:rPr>
              <w:t>1 unit</w:t>
            </w:r>
          </w:p>
        </w:tc>
      </w:tr>
      <w:tr w:rsidR="001E4EF2" w:rsidRPr="00F72DC2" w14:paraId="097C7FC9" w14:textId="1635B304" w:rsidTr="003A604A">
        <w:tc>
          <w:tcPr>
            <w:tcW w:w="2515" w:type="dxa"/>
          </w:tcPr>
          <w:p w14:paraId="492A8DE6" w14:textId="478A617E" w:rsidR="001E4EF2" w:rsidRPr="009E1914" w:rsidRDefault="001E4EF2" w:rsidP="001E4EF2">
            <w:pPr>
              <w:rPr>
                <w:sz w:val="22"/>
                <w:szCs w:val="22"/>
                <w:lang w:val="en-US"/>
              </w:rPr>
            </w:pPr>
            <w:r w:rsidRPr="009E1914">
              <w:rPr>
                <w:sz w:val="22"/>
                <w:szCs w:val="22"/>
              </w:rPr>
              <w:t>Vynnitsia</w:t>
            </w:r>
            <w:r w:rsidRPr="009E1914">
              <w:rPr>
                <w:sz w:val="22"/>
                <w:szCs w:val="22"/>
                <w:lang w:val="en-US"/>
              </w:rPr>
              <w:t xml:space="preserve"> [1500]</w:t>
            </w:r>
          </w:p>
        </w:tc>
        <w:tc>
          <w:tcPr>
            <w:tcW w:w="1080" w:type="dxa"/>
          </w:tcPr>
          <w:p w14:paraId="00929244" w14:textId="1984441A" w:rsidR="001E4EF2" w:rsidRPr="00C1252A" w:rsidRDefault="001E4EF2" w:rsidP="001E4EF2">
            <w:pPr>
              <w:jc w:val="center"/>
              <w:rPr>
                <w:sz w:val="22"/>
                <w:szCs w:val="22"/>
                <w:lang w:val="en-GB"/>
              </w:rPr>
            </w:pPr>
            <w:r>
              <w:rPr>
                <w:sz w:val="22"/>
                <w:szCs w:val="22"/>
                <w:lang w:val="en-GB"/>
              </w:rPr>
              <w:t>1498</w:t>
            </w:r>
          </w:p>
        </w:tc>
        <w:tc>
          <w:tcPr>
            <w:tcW w:w="900" w:type="dxa"/>
          </w:tcPr>
          <w:p w14:paraId="1201E8CA" w14:textId="023567C0" w:rsidR="001E4EF2" w:rsidRPr="00C1252A" w:rsidRDefault="001E4EF2" w:rsidP="001E4EF2">
            <w:pPr>
              <w:jc w:val="center"/>
              <w:rPr>
                <w:sz w:val="22"/>
                <w:szCs w:val="22"/>
                <w:lang w:val="en-GB"/>
              </w:rPr>
            </w:pPr>
            <w:r>
              <w:rPr>
                <w:sz w:val="22"/>
                <w:szCs w:val="22"/>
                <w:lang w:val="en-GB"/>
              </w:rPr>
              <w:t>-</w:t>
            </w:r>
          </w:p>
        </w:tc>
        <w:tc>
          <w:tcPr>
            <w:tcW w:w="1832" w:type="dxa"/>
          </w:tcPr>
          <w:p w14:paraId="6E4C35B1" w14:textId="55D9DD1B" w:rsidR="001E4EF2" w:rsidRPr="00C1252A" w:rsidRDefault="001E4EF2" w:rsidP="001E4EF2">
            <w:pPr>
              <w:jc w:val="center"/>
              <w:rPr>
                <w:sz w:val="22"/>
                <w:szCs w:val="22"/>
                <w:lang w:val="en-GB"/>
              </w:rPr>
            </w:pPr>
            <w:r w:rsidRPr="00567043">
              <w:rPr>
                <w:sz w:val="22"/>
                <w:szCs w:val="22"/>
                <w:lang w:val="en-GB"/>
              </w:rPr>
              <w:t>Container</w:t>
            </w:r>
          </w:p>
        </w:tc>
        <w:tc>
          <w:tcPr>
            <w:tcW w:w="1426" w:type="dxa"/>
          </w:tcPr>
          <w:p w14:paraId="7CB4C85D" w14:textId="22044308" w:rsidR="001E4EF2" w:rsidRPr="00C1252A" w:rsidRDefault="001E4EF2" w:rsidP="001E4EF2">
            <w:pPr>
              <w:jc w:val="center"/>
              <w:rPr>
                <w:sz w:val="22"/>
                <w:szCs w:val="22"/>
                <w:lang w:val="en-GB"/>
              </w:rPr>
            </w:pPr>
            <w:r>
              <w:rPr>
                <w:sz w:val="22"/>
                <w:szCs w:val="22"/>
                <w:lang w:val="en-GB"/>
              </w:rPr>
              <w:t>6000x13500</w:t>
            </w:r>
          </w:p>
        </w:tc>
        <w:tc>
          <w:tcPr>
            <w:tcW w:w="1121" w:type="dxa"/>
          </w:tcPr>
          <w:p w14:paraId="3E778029" w14:textId="188C5BCE" w:rsidR="001E4EF2" w:rsidRPr="00C1252A" w:rsidRDefault="001E4EF2" w:rsidP="001E4EF2">
            <w:pPr>
              <w:jc w:val="center"/>
              <w:rPr>
                <w:sz w:val="22"/>
                <w:szCs w:val="22"/>
                <w:lang w:val="en-GB"/>
              </w:rPr>
            </w:pPr>
            <w:r>
              <w:rPr>
                <w:sz w:val="22"/>
                <w:szCs w:val="22"/>
                <w:lang w:val="en-GB"/>
              </w:rPr>
              <w:t>0,4</w:t>
            </w:r>
          </w:p>
        </w:tc>
        <w:tc>
          <w:tcPr>
            <w:tcW w:w="1089" w:type="dxa"/>
          </w:tcPr>
          <w:p w14:paraId="25216457" w14:textId="04B1A440" w:rsidR="001E4EF2" w:rsidRPr="00C1252A" w:rsidRDefault="001E4EF2" w:rsidP="001E4EF2">
            <w:pPr>
              <w:jc w:val="center"/>
              <w:rPr>
                <w:sz w:val="22"/>
                <w:szCs w:val="22"/>
                <w:lang w:val="en-GB"/>
              </w:rPr>
            </w:pPr>
            <w:r w:rsidRPr="00C1252A">
              <w:rPr>
                <w:sz w:val="22"/>
                <w:szCs w:val="22"/>
                <w:lang w:val="en-GB"/>
              </w:rPr>
              <w:t>1 unit</w:t>
            </w:r>
          </w:p>
        </w:tc>
      </w:tr>
      <w:tr w:rsidR="001E4EF2" w:rsidRPr="00F72DC2" w14:paraId="000C3A59" w14:textId="0D1326D0" w:rsidTr="003A604A">
        <w:tc>
          <w:tcPr>
            <w:tcW w:w="2515" w:type="dxa"/>
          </w:tcPr>
          <w:p w14:paraId="11E88E4C" w14:textId="30CBDCC2" w:rsidR="001E4EF2" w:rsidRPr="009E1914" w:rsidRDefault="001E4EF2" w:rsidP="001E4EF2">
            <w:pPr>
              <w:rPr>
                <w:sz w:val="22"/>
                <w:szCs w:val="22"/>
                <w:lang w:val="en-US"/>
              </w:rPr>
            </w:pPr>
            <w:r w:rsidRPr="009E1914">
              <w:rPr>
                <w:sz w:val="22"/>
                <w:szCs w:val="22"/>
              </w:rPr>
              <w:t>Zaporyzhzhia</w:t>
            </w:r>
            <w:r w:rsidRPr="009E1914">
              <w:rPr>
                <w:sz w:val="22"/>
                <w:szCs w:val="22"/>
                <w:lang w:val="en-US"/>
              </w:rPr>
              <w:t xml:space="preserve"> [350]</w:t>
            </w:r>
          </w:p>
        </w:tc>
        <w:tc>
          <w:tcPr>
            <w:tcW w:w="1080" w:type="dxa"/>
          </w:tcPr>
          <w:p w14:paraId="21A7ADE9" w14:textId="42BF7C38" w:rsidR="001E4EF2" w:rsidRPr="00C1252A" w:rsidRDefault="001E4EF2" w:rsidP="001E4EF2">
            <w:pPr>
              <w:jc w:val="center"/>
              <w:rPr>
                <w:sz w:val="22"/>
                <w:szCs w:val="22"/>
                <w:lang w:val="en-GB"/>
              </w:rPr>
            </w:pPr>
            <w:r>
              <w:rPr>
                <w:sz w:val="22"/>
                <w:szCs w:val="22"/>
              </w:rPr>
              <w:t>300</w:t>
            </w:r>
          </w:p>
        </w:tc>
        <w:tc>
          <w:tcPr>
            <w:tcW w:w="900" w:type="dxa"/>
          </w:tcPr>
          <w:p w14:paraId="38C7953E" w14:textId="470D42B1" w:rsidR="001E4EF2" w:rsidRPr="00C1252A" w:rsidRDefault="001E4EF2" w:rsidP="001E4EF2">
            <w:pPr>
              <w:jc w:val="center"/>
              <w:rPr>
                <w:sz w:val="22"/>
                <w:szCs w:val="22"/>
                <w:lang w:val="en-GB"/>
              </w:rPr>
            </w:pPr>
            <w:r>
              <w:rPr>
                <w:sz w:val="22"/>
                <w:szCs w:val="22"/>
              </w:rPr>
              <w:t>350</w:t>
            </w:r>
          </w:p>
        </w:tc>
        <w:tc>
          <w:tcPr>
            <w:tcW w:w="1832" w:type="dxa"/>
          </w:tcPr>
          <w:p w14:paraId="5BB53DF1" w14:textId="62C44BAD" w:rsidR="001E4EF2" w:rsidRPr="00C1252A" w:rsidRDefault="001E4EF2" w:rsidP="001E4EF2">
            <w:pPr>
              <w:jc w:val="center"/>
              <w:rPr>
                <w:sz w:val="22"/>
                <w:szCs w:val="22"/>
                <w:lang w:val="en-GB"/>
              </w:rPr>
            </w:pPr>
            <w:r w:rsidRPr="00567043">
              <w:rPr>
                <w:sz w:val="22"/>
                <w:szCs w:val="22"/>
                <w:lang w:val="en-GB"/>
              </w:rPr>
              <w:t>Container</w:t>
            </w:r>
          </w:p>
        </w:tc>
        <w:tc>
          <w:tcPr>
            <w:tcW w:w="1426" w:type="dxa"/>
          </w:tcPr>
          <w:p w14:paraId="53163F42" w14:textId="1F9821B6" w:rsidR="001E4EF2" w:rsidRPr="00C1252A" w:rsidRDefault="001E4EF2" w:rsidP="001E4EF2">
            <w:pPr>
              <w:jc w:val="center"/>
              <w:rPr>
                <w:sz w:val="22"/>
                <w:szCs w:val="22"/>
                <w:lang w:val="en-GB"/>
              </w:rPr>
            </w:pPr>
            <w:r>
              <w:rPr>
                <w:sz w:val="22"/>
                <w:szCs w:val="22"/>
              </w:rPr>
              <w:t>12000х2438</w:t>
            </w:r>
          </w:p>
        </w:tc>
        <w:tc>
          <w:tcPr>
            <w:tcW w:w="1121" w:type="dxa"/>
          </w:tcPr>
          <w:p w14:paraId="1785B8B8" w14:textId="2A52123E" w:rsidR="001E4EF2" w:rsidRPr="00C1252A" w:rsidRDefault="001E4EF2" w:rsidP="001E4EF2">
            <w:pPr>
              <w:jc w:val="center"/>
              <w:rPr>
                <w:sz w:val="22"/>
                <w:szCs w:val="22"/>
                <w:lang w:val="en-GB"/>
              </w:rPr>
            </w:pPr>
            <w:r>
              <w:rPr>
                <w:sz w:val="22"/>
                <w:szCs w:val="22"/>
              </w:rPr>
              <w:t>0,4</w:t>
            </w:r>
          </w:p>
        </w:tc>
        <w:tc>
          <w:tcPr>
            <w:tcW w:w="1089" w:type="dxa"/>
          </w:tcPr>
          <w:p w14:paraId="32C4BECC" w14:textId="0E01064F" w:rsidR="001E4EF2" w:rsidRPr="00C1252A" w:rsidRDefault="001E4EF2" w:rsidP="001E4EF2">
            <w:pPr>
              <w:jc w:val="center"/>
              <w:rPr>
                <w:sz w:val="22"/>
                <w:szCs w:val="22"/>
                <w:lang w:val="en-GB"/>
              </w:rPr>
            </w:pPr>
            <w:r w:rsidRPr="00C1252A">
              <w:rPr>
                <w:sz w:val="22"/>
                <w:szCs w:val="22"/>
                <w:lang w:val="en-GB"/>
              </w:rPr>
              <w:t>1 unit</w:t>
            </w:r>
          </w:p>
        </w:tc>
      </w:tr>
      <w:tr w:rsidR="001E4EF2" w:rsidRPr="00F72DC2" w14:paraId="4BC39E92" w14:textId="77777777" w:rsidTr="003A604A">
        <w:tc>
          <w:tcPr>
            <w:tcW w:w="2515" w:type="dxa"/>
          </w:tcPr>
          <w:p w14:paraId="698D9656" w14:textId="655082F3" w:rsidR="001E4EF2" w:rsidRPr="009E1914" w:rsidRDefault="001E4EF2" w:rsidP="001E4EF2">
            <w:pPr>
              <w:rPr>
                <w:sz w:val="22"/>
                <w:szCs w:val="22"/>
                <w:lang w:val="en-US"/>
              </w:rPr>
            </w:pPr>
            <w:r w:rsidRPr="009E1914">
              <w:rPr>
                <w:sz w:val="22"/>
                <w:szCs w:val="22"/>
                <w:lang w:val="en-US"/>
              </w:rPr>
              <w:t>Zaporyzhzhia [50]</w:t>
            </w:r>
          </w:p>
        </w:tc>
        <w:tc>
          <w:tcPr>
            <w:tcW w:w="1080" w:type="dxa"/>
          </w:tcPr>
          <w:p w14:paraId="77CD4412" w14:textId="4979A84A" w:rsidR="001E4EF2" w:rsidRPr="00C1252A" w:rsidRDefault="001E4EF2" w:rsidP="001E4EF2">
            <w:pPr>
              <w:jc w:val="center"/>
              <w:rPr>
                <w:sz w:val="22"/>
                <w:szCs w:val="22"/>
              </w:rPr>
            </w:pPr>
            <w:r>
              <w:rPr>
                <w:sz w:val="22"/>
                <w:szCs w:val="22"/>
              </w:rPr>
              <w:t>50</w:t>
            </w:r>
          </w:p>
        </w:tc>
        <w:tc>
          <w:tcPr>
            <w:tcW w:w="900" w:type="dxa"/>
          </w:tcPr>
          <w:p w14:paraId="18B956C9" w14:textId="5B3A0156" w:rsidR="001E4EF2" w:rsidRPr="00C1252A" w:rsidRDefault="001E4EF2" w:rsidP="001E4EF2">
            <w:pPr>
              <w:jc w:val="center"/>
              <w:rPr>
                <w:sz w:val="22"/>
                <w:szCs w:val="22"/>
                <w:lang w:val="en-GB"/>
              </w:rPr>
            </w:pPr>
            <w:r>
              <w:rPr>
                <w:sz w:val="22"/>
                <w:szCs w:val="22"/>
              </w:rPr>
              <w:t>60</w:t>
            </w:r>
          </w:p>
        </w:tc>
        <w:tc>
          <w:tcPr>
            <w:tcW w:w="1832" w:type="dxa"/>
          </w:tcPr>
          <w:p w14:paraId="19431465" w14:textId="5B523401" w:rsidR="001E4EF2" w:rsidRPr="00C1252A" w:rsidRDefault="001E4EF2" w:rsidP="001E4EF2">
            <w:pPr>
              <w:jc w:val="center"/>
              <w:rPr>
                <w:sz w:val="22"/>
                <w:szCs w:val="22"/>
                <w:lang w:val="en-GB"/>
              </w:rPr>
            </w:pPr>
            <w:r w:rsidRPr="00567043">
              <w:rPr>
                <w:sz w:val="22"/>
                <w:szCs w:val="22"/>
                <w:lang w:val="en-GB"/>
              </w:rPr>
              <w:t>Cover</w:t>
            </w:r>
          </w:p>
        </w:tc>
        <w:tc>
          <w:tcPr>
            <w:tcW w:w="1426" w:type="dxa"/>
          </w:tcPr>
          <w:p w14:paraId="3D722316" w14:textId="7BA1FC8D" w:rsidR="001E4EF2" w:rsidRPr="00C1252A" w:rsidRDefault="001E4EF2" w:rsidP="001E4EF2">
            <w:pPr>
              <w:jc w:val="center"/>
              <w:rPr>
                <w:sz w:val="22"/>
                <w:szCs w:val="22"/>
                <w:lang w:val="en-GB"/>
              </w:rPr>
            </w:pPr>
            <w:r>
              <w:rPr>
                <w:sz w:val="22"/>
                <w:szCs w:val="22"/>
              </w:rPr>
              <w:t>6000х2438</w:t>
            </w:r>
          </w:p>
        </w:tc>
        <w:tc>
          <w:tcPr>
            <w:tcW w:w="1121" w:type="dxa"/>
          </w:tcPr>
          <w:p w14:paraId="5EB8C5E7" w14:textId="1062A689" w:rsidR="001E4EF2" w:rsidRPr="00C1252A" w:rsidRDefault="001E4EF2" w:rsidP="001E4EF2">
            <w:pPr>
              <w:jc w:val="center"/>
              <w:rPr>
                <w:sz w:val="22"/>
                <w:szCs w:val="22"/>
                <w:lang w:val="en-GB"/>
              </w:rPr>
            </w:pPr>
            <w:r>
              <w:rPr>
                <w:sz w:val="22"/>
                <w:szCs w:val="22"/>
              </w:rPr>
              <w:t>0,4</w:t>
            </w:r>
          </w:p>
        </w:tc>
        <w:tc>
          <w:tcPr>
            <w:tcW w:w="1089" w:type="dxa"/>
          </w:tcPr>
          <w:p w14:paraId="718D109F" w14:textId="71DA5B1C" w:rsidR="001E4EF2" w:rsidRPr="00C1252A" w:rsidRDefault="001E4EF2" w:rsidP="001E4EF2">
            <w:pPr>
              <w:jc w:val="center"/>
              <w:rPr>
                <w:sz w:val="22"/>
                <w:szCs w:val="22"/>
                <w:lang w:val="en-GB"/>
              </w:rPr>
            </w:pPr>
            <w:r w:rsidRPr="00C1252A">
              <w:rPr>
                <w:sz w:val="22"/>
                <w:szCs w:val="22"/>
                <w:lang w:val="en-GB"/>
              </w:rPr>
              <w:t>2 units</w:t>
            </w:r>
          </w:p>
        </w:tc>
      </w:tr>
      <w:tr w:rsidR="001E4EF2" w:rsidRPr="00F72DC2" w14:paraId="7271054F" w14:textId="77777777" w:rsidTr="003A604A">
        <w:tc>
          <w:tcPr>
            <w:tcW w:w="2515" w:type="dxa"/>
          </w:tcPr>
          <w:p w14:paraId="524F29A4" w14:textId="6403C77B" w:rsidR="001E4EF2" w:rsidRPr="009E1914" w:rsidRDefault="001E4EF2" w:rsidP="001E4EF2">
            <w:pPr>
              <w:rPr>
                <w:sz w:val="22"/>
                <w:szCs w:val="22"/>
                <w:lang w:val="en-US"/>
              </w:rPr>
            </w:pPr>
            <w:r w:rsidRPr="009E1914">
              <w:rPr>
                <w:sz w:val="22"/>
                <w:szCs w:val="22"/>
                <w:lang w:val="en-US"/>
              </w:rPr>
              <w:t>Zaporyzhzhia [30]</w:t>
            </w:r>
          </w:p>
        </w:tc>
        <w:tc>
          <w:tcPr>
            <w:tcW w:w="1080" w:type="dxa"/>
          </w:tcPr>
          <w:p w14:paraId="41FD52B8" w14:textId="6A5B00F1" w:rsidR="001E4EF2" w:rsidRPr="00C1252A" w:rsidRDefault="001E4EF2" w:rsidP="001E4EF2">
            <w:pPr>
              <w:jc w:val="center"/>
              <w:rPr>
                <w:sz w:val="22"/>
                <w:szCs w:val="22"/>
              </w:rPr>
            </w:pPr>
            <w:r>
              <w:rPr>
                <w:sz w:val="22"/>
                <w:szCs w:val="22"/>
              </w:rPr>
              <w:t>30</w:t>
            </w:r>
          </w:p>
        </w:tc>
        <w:tc>
          <w:tcPr>
            <w:tcW w:w="900" w:type="dxa"/>
          </w:tcPr>
          <w:p w14:paraId="2E5B2407" w14:textId="404017D6" w:rsidR="001E4EF2" w:rsidRPr="00C1252A" w:rsidRDefault="001E4EF2" w:rsidP="001E4EF2">
            <w:pPr>
              <w:jc w:val="center"/>
              <w:rPr>
                <w:sz w:val="22"/>
                <w:szCs w:val="22"/>
                <w:lang w:val="en-GB"/>
              </w:rPr>
            </w:pPr>
            <w:r>
              <w:rPr>
                <w:sz w:val="22"/>
                <w:szCs w:val="22"/>
              </w:rPr>
              <w:t>40</w:t>
            </w:r>
          </w:p>
        </w:tc>
        <w:tc>
          <w:tcPr>
            <w:tcW w:w="1832" w:type="dxa"/>
          </w:tcPr>
          <w:p w14:paraId="7981E972" w14:textId="75DF3100" w:rsidR="001E4EF2" w:rsidRPr="00C1252A" w:rsidRDefault="001E4EF2" w:rsidP="001E4EF2">
            <w:pPr>
              <w:jc w:val="center"/>
              <w:rPr>
                <w:sz w:val="22"/>
                <w:szCs w:val="22"/>
                <w:lang w:val="en-GB"/>
              </w:rPr>
            </w:pPr>
            <w:r w:rsidRPr="00567043">
              <w:rPr>
                <w:sz w:val="22"/>
                <w:szCs w:val="22"/>
                <w:lang w:val="en-GB"/>
              </w:rPr>
              <w:t>Cover</w:t>
            </w:r>
          </w:p>
        </w:tc>
        <w:tc>
          <w:tcPr>
            <w:tcW w:w="1426" w:type="dxa"/>
          </w:tcPr>
          <w:p w14:paraId="07E5B081" w14:textId="0E67B90D" w:rsidR="001E4EF2" w:rsidRPr="00C1252A" w:rsidRDefault="001E4EF2" w:rsidP="001E4EF2">
            <w:pPr>
              <w:jc w:val="center"/>
              <w:rPr>
                <w:sz w:val="22"/>
                <w:szCs w:val="22"/>
                <w:lang w:val="en-GB"/>
              </w:rPr>
            </w:pPr>
            <w:r>
              <w:rPr>
                <w:sz w:val="22"/>
                <w:szCs w:val="22"/>
              </w:rPr>
              <w:t>6000х2438</w:t>
            </w:r>
          </w:p>
        </w:tc>
        <w:tc>
          <w:tcPr>
            <w:tcW w:w="1121" w:type="dxa"/>
          </w:tcPr>
          <w:p w14:paraId="11B10288" w14:textId="3C32D880" w:rsidR="001E4EF2" w:rsidRPr="00C1252A" w:rsidRDefault="001E4EF2" w:rsidP="001E4EF2">
            <w:pPr>
              <w:jc w:val="center"/>
              <w:rPr>
                <w:sz w:val="22"/>
                <w:szCs w:val="22"/>
                <w:lang w:val="en-GB"/>
              </w:rPr>
            </w:pPr>
            <w:r>
              <w:rPr>
                <w:sz w:val="22"/>
                <w:szCs w:val="22"/>
              </w:rPr>
              <w:t>0,4</w:t>
            </w:r>
          </w:p>
        </w:tc>
        <w:tc>
          <w:tcPr>
            <w:tcW w:w="1089" w:type="dxa"/>
          </w:tcPr>
          <w:p w14:paraId="4EBAE1B0" w14:textId="7BB953D7" w:rsidR="001E4EF2" w:rsidRPr="00C1252A" w:rsidRDefault="001E4EF2" w:rsidP="001E4EF2">
            <w:pPr>
              <w:jc w:val="center"/>
              <w:rPr>
                <w:sz w:val="22"/>
                <w:szCs w:val="22"/>
                <w:lang w:val="en-GB"/>
              </w:rPr>
            </w:pPr>
            <w:r w:rsidRPr="00C1252A">
              <w:rPr>
                <w:sz w:val="22"/>
                <w:szCs w:val="22"/>
                <w:lang w:val="en-GB"/>
              </w:rPr>
              <w:t>1 unit</w:t>
            </w:r>
          </w:p>
        </w:tc>
      </w:tr>
      <w:tr w:rsidR="001E4EF2" w:rsidRPr="00F72DC2" w14:paraId="7F887052" w14:textId="40D86BA8" w:rsidTr="003A604A">
        <w:tc>
          <w:tcPr>
            <w:tcW w:w="2515" w:type="dxa"/>
          </w:tcPr>
          <w:p w14:paraId="2F877ED6" w14:textId="623F84E8" w:rsidR="001E4EF2" w:rsidRPr="009E1914" w:rsidRDefault="001E4EF2" w:rsidP="001E4EF2">
            <w:pPr>
              <w:rPr>
                <w:sz w:val="22"/>
                <w:szCs w:val="22"/>
                <w:lang w:val="en-US"/>
              </w:rPr>
            </w:pPr>
            <w:r w:rsidRPr="009E1914">
              <w:rPr>
                <w:sz w:val="22"/>
                <w:szCs w:val="22"/>
              </w:rPr>
              <w:t>Zhytomir</w:t>
            </w:r>
            <w:r w:rsidRPr="009E1914">
              <w:rPr>
                <w:sz w:val="22"/>
                <w:szCs w:val="22"/>
                <w:lang w:val="en-US"/>
              </w:rPr>
              <w:t xml:space="preserve"> [1000]</w:t>
            </w:r>
          </w:p>
        </w:tc>
        <w:tc>
          <w:tcPr>
            <w:tcW w:w="1080" w:type="dxa"/>
          </w:tcPr>
          <w:p w14:paraId="7C19ACA2" w14:textId="4A629E9A" w:rsidR="001E4EF2" w:rsidRPr="00C1252A" w:rsidRDefault="001E4EF2" w:rsidP="001E4EF2">
            <w:pPr>
              <w:jc w:val="center"/>
              <w:rPr>
                <w:sz w:val="22"/>
                <w:szCs w:val="22"/>
                <w:lang w:val="en-GB"/>
              </w:rPr>
            </w:pPr>
            <w:r>
              <w:rPr>
                <w:sz w:val="22"/>
                <w:szCs w:val="22"/>
                <w:lang w:val="en-GB"/>
              </w:rPr>
              <w:t>950</w:t>
            </w:r>
          </w:p>
        </w:tc>
        <w:tc>
          <w:tcPr>
            <w:tcW w:w="900" w:type="dxa"/>
          </w:tcPr>
          <w:p w14:paraId="0000BB57" w14:textId="446B6804" w:rsidR="001E4EF2" w:rsidRPr="00C1252A" w:rsidRDefault="001E4EF2" w:rsidP="001E4EF2">
            <w:pPr>
              <w:jc w:val="center"/>
              <w:rPr>
                <w:sz w:val="22"/>
                <w:szCs w:val="22"/>
                <w:lang w:val="en-GB"/>
              </w:rPr>
            </w:pPr>
            <w:r>
              <w:rPr>
                <w:sz w:val="22"/>
                <w:szCs w:val="22"/>
                <w:lang w:val="en-GB"/>
              </w:rPr>
              <w:t>1050</w:t>
            </w:r>
          </w:p>
        </w:tc>
        <w:tc>
          <w:tcPr>
            <w:tcW w:w="1832" w:type="dxa"/>
          </w:tcPr>
          <w:p w14:paraId="371FAF14" w14:textId="678234C5" w:rsidR="001E4EF2" w:rsidRPr="00C1252A" w:rsidRDefault="001E4EF2" w:rsidP="001E4EF2">
            <w:pPr>
              <w:jc w:val="center"/>
              <w:rPr>
                <w:sz w:val="22"/>
                <w:szCs w:val="22"/>
                <w:lang w:val="en-GB"/>
              </w:rPr>
            </w:pPr>
            <w:r w:rsidRPr="00567043">
              <w:rPr>
                <w:sz w:val="22"/>
                <w:szCs w:val="22"/>
                <w:lang w:val="en-GB"/>
              </w:rPr>
              <w:t>Cover</w:t>
            </w:r>
            <w:r>
              <w:rPr>
                <w:sz w:val="22"/>
                <w:szCs w:val="22"/>
                <w:lang w:val="en-US"/>
              </w:rPr>
              <w:t>/</w:t>
            </w:r>
            <w:r w:rsidRPr="00567043">
              <w:rPr>
                <w:sz w:val="22"/>
                <w:szCs w:val="22"/>
                <w:lang w:val="en-GB"/>
              </w:rPr>
              <w:t xml:space="preserve"> Container  </w:t>
            </w:r>
          </w:p>
        </w:tc>
        <w:tc>
          <w:tcPr>
            <w:tcW w:w="1426" w:type="dxa"/>
          </w:tcPr>
          <w:p w14:paraId="558C6E21" w14:textId="092F692C" w:rsidR="001E4EF2" w:rsidRPr="00C1252A" w:rsidRDefault="001E4EF2" w:rsidP="001E4EF2">
            <w:pPr>
              <w:jc w:val="center"/>
              <w:rPr>
                <w:sz w:val="22"/>
                <w:szCs w:val="22"/>
                <w:lang w:val="en-GB"/>
              </w:rPr>
            </w:pPr>
            <w:r>
              <w:rPr>
                <w:sz w:val="22"/>
                <w:szCs w:val="22"/>
                <w:lang w:val="en-GB"/>
              </w:rPr>
              <w:t>Not limited</w:t>
            </w:r>
          </w:p>
        </w:tc>
        <w:tc>
          <w:tcPr>
            <w:tcW w:w="1121" w:type="dxa"/>
          </w:tcPr>
          <w:p w14:paraId="0769C3C7" w14:textId="7AE27D45" w:rsidR="001E4EF2" w:rsidRPr="00C1252A" w:rsidRDefault="001E4EF2" w:rsidP="001E4EF2">
            <w:pPr>
              <w:jc w:val="center"/>
              <w:rPr>
                <w:sz w:val="22"/>
                <w:szCs w:val="22"/>
                <w:lang w:val="en-GB"/>
              </w:rPr>
            </w:pPr>
            <w:r>
              <w:rPr>
                <w:sz w:val="22"/>
                <w:szCs w:val="22"/>
                <w:lang w:val="en-GB"/>
              </w:rPr>
              <w:t>0,4</w:t>
            </w:r>
          </w:p>
        </w:tc>
        <w:tc>
          <w:tcPr>
            <w:tcW w:w="1089" w:type="dxa"/>
          </w:tcPr>
          <w:p w14:paraId="49A6D3D0" w14:textId="600EEA89" w:rsidR="001E4EF2" w:rsidRPr="00C1252A" w:rsidRDefault="001E4EF2" w:rsidP="001E4EF2">
            <w:pPr>
              <w:jc w:val="center"/>
              <w:rPr>
                <w:sz w:val="22"/>
                <w:szCs w:val="22"/>
                <w:lang w:val="en-GB"/>
              </w:rPr>
            </w:pPr>
            <w:r w:rsidRPr="00C1252A">
              <w:rPr>
                <w:sz w:val="22"/>
                <w:szCs w:val="22"/>
                <w:lang w:val="en-GB"/>
              </w:rPr>
              <w:t>1 unit</w:t>
            </w:r>
          </w:p>
        </w:tc>
      </w:tr>
      <w:tr w:rsidR="001E4EF2" w:rsidRPr="00F72DC2" w14:paraId="037141DB" w14:textId="2018ACDA" w:rsidTr="003A604A">
        <w:tc>
          <w:tcPr>
            <w:tcW w:w="2515" w:type="dxa"/>
          </w:tcPr>
          <w:p w14:paraId="661B1F85" w14:textId="5DE2576A" w:rsidR="001E4EF2" w:rsidRPr="009E1914" w:rsidRDefault="001E4EF2" w:rsidP="001E4EF2">
            <w:pPr>
              <w:rPr>
                <w:sz w:val="22"/>
                <w:szCs w:val="22"/>
                <w:lang w:val="en-GB"/>
              </w:rPr>
            </w:pPr>
            <w:r w:rsidRPr="009E1914">
              <w:rPr>
                <w:sz w:val="22"/>
                <w:szCs w:val="22"/>
                <w:lang w:val="en-GB"/>
              </w:rPr>
              <w:t>Zhytomir [600]</w:t>
            </w:r>
          </w:p>
        </w:tc>
        <w:tc>
          <w:tcPr>
            <w:tcW w:w="1080" w:type="dxa"/>
          </w:tcPr>
          <w:p w14:paraId="399531BF" w14:textId="629E7E95" w:rsidR="001E4EF2" w:rsidRPr="00C1252A" w:rsidRDefault="001E4EF2" w:rsidP="001E4EF2">
            <w:pPr>
              <w:jc w:val="center"/>
              <w:rPr>
                <w:sz w:val="22"/>
                <w:szCs w:val="22"/>
                <w:lang w:val="en-GB"/>
              </w:rPr>
            </w:pPr>
            <w:r>
              <w:rPr>
                <w:sz w:val="22"/>
                <w:szCs w:val="22"/>
              </w:rPr>
              <w:t>53</w:t>
            </w:r>
            <w:r>
              <w:rPr>
                <w:sz w:val="22"/>
                <w:szCs w:val="22"/>
                <w:lang w:val="en-GB"/>
              </w:rPr>
              <w:t>0</w:t>
            </w:r>
          </w:p>
        </w:tc>
        <w:tc>
          <w:tcPr>
            <w:tcW w:w="900" w:type="dxa"/>
          </w:tcPr>
          <w:p w14:paraId="2BA22C9A" w14:textId="756AF8FC" w:rsidR="001E4EF2" w:rsidRPr="00C1252A" w:rsidRDefault="001E4EF2" w:rsidP="001E4EF2">
            <w:pPr>
              <w:jc w:val="center"/>
              <w:rPr>
                <w:sz w:val="22"/>
                <w:szCs w:val="22"/>
                <w:lang w:val="en-GB"/>
              </w:rPr>
            </w:pPr>
            <w:r>
              <w:rPr>
                <w:sz w:val="22"/>
                <w:szCs w:val="22"/>
              </w:rPr>
              <w:t>63</w:t>
            </w:r>
            <w:r>
              <w:rPr>
                <w:sz w:val="22"/>
                <w:szCs w:val="22"/>
                <w:lang w:val="en-GB"/>
              </w:rPr>
              <w:t>0</w:t>
            </w:r>
          </w:p>
        </w:tc>
        <w:tc>
          <w:tcPr>
            <w:tcW w:w="1832" w:type="dxa"/>
          </w:tcPr>
          <w:p w14:paraId="0795DCFA" w14:textId="2692B654" w:rsidR="001E4EF2" w:rsidRPr="00C1252A" w:rsidRDefault="001E4EF2" w:rsidP="001E4EF2">
            <w:pPr>
              <w:jc w:val="center"/>
              <w:rPr>
                <w:sz w:val="22"/>
                <w:szCs w:val="22"/>
                <w:lang w:val="en-GB"/>
              </w:rPr>
            </w:pPr>
            <w:r>
              <w:rPr>
                <w:sz w:val="22"/>
                <w:szCs w:val="22"/>
                <w:lang w:val="en-GB"/>
              </w:rPr>
              <w:t>Indoor</w:t>
            </w:r>
          </w:p>
        </w:tc>
        <w:tc>
          <w:tcPr>
            <w:tcW w:w="1426" w:type="dxa"/>
          </w:tcPr>
          <w:p w14:paraId="1B4B0BCF" w14:textId="3761E958" w:rsidR="001E4EF2" w:rsidRPr="00C1252A" w:rsidRDefault="001E4EF2" w:rsidP="001E4EF2">
            <w:pPr>
              <w:jc w:val="center"/>
              <w:rPr>
                <w:sz w:val="22"/>
                <w:szCs w:val="22"/>
                <w:lang w:val="en-GB"/>
              </w:rPr>
            </w:pPr>
            <w:r>
              <w:rPr>
                <w:sz w:val="22"/>
                <w:szCs w:val="22"/>
                <w:lang w:val="en-GB"/>
              </w:rPr>
              <w:t>4200x1700</w:t>
            </w:r>
          </w:p>
        </w:tc>
        <w:tc>
          <w:tcPr>
            <w:tcW w:w="1121" w:type="dxa"/>
          </w:tcPr>
          <w:p w14:paraId="2910C563" w14:textId="42419CE6" w:rsidR="001E4EF2" w:rsidRPr="00C1252A" w:rsidRDefault="001E4EF2" w:rsidP="001E4EF2">
            <w:pPr>
              <w:jc w:val="center"/>
              <w:rPr>
                <w:sz w:val="22"/>
                <w:szCs w:val="22"/>
                <w:lang w:val="en-GB"/>
              </w:rPr>
            </w:pPr>
            <w:r>
              <w:rPr>
                <w:sz w:val="22"/>
                <w:szCs w:val="22"/>
                <w:lang w:val="en-GB"/>
              </w:rPr>
              <w:t>0,4</w:t>
            </w:r>
          </w:p>
        </w:tc>
        <w:tc>
          <w:tcPr>
            <w:tcW w:w="1089" w:type="dxa"/>
          </w:tcPr>
          <w:p w14:paraId="6DABFC50" w14:textId="37486B67" w:rsidR="001E4EF2" w:rsidRPr="00C1252A" w:rsidRDefault="001E4EF2" w:rsidP="001E4EF2">
            <w:pPr>
              <w:jc w:val="center"/>
              <w:rPr>
                <w:sz w:val="22"/>
                <w:szCs w:val="22"/>
                <w:lang w:val="en-GB"/>
              </w:rPr>
            </w:pPr>
            <w:r w:rsidRPr="00C1252A">
              <w:rPr>
                <w:sz w:val="22"/>
                <w:szCs w:val="22"/>
                <w:lang w:val="en-GB"/>
              </w:rPr>
              <w:t>1 unit</w:t>
            </w:r>
          </w:p>
        </w:tc>
      </w:tr>
    </w:tbl>
    <w:p w14:paraId="6396A9BA" w14:textId="77777777" w:rsidR="00461BED" w:rsidRPr="00F72DC2" w:rsidRDefault="00461BED" w:rsidP="00461BED">
      <w:pPr>
        <w:pStyle w:val="ListParagraph"/>
        <w:ind w:left="792"/>
        <w:rPr>
          <w:lang w:val="en-GB"/>
        </w:rPr>
      </w:pPr>
    </w:p>
    <w:p w14:paraId="4EC76269" w14:textId="72E2A69E" w:rsidR="001B42A7" w:rsidRDefault="001B42A7" w:rsidP="001622BC">
      <w:pPr>
        <w:pStyle w:val="ListParagraph"/>
        <w:numPr>
          <w:ilvl w:val="1"/>
          <w:numId w:val="3"/>
        </w:numPr>
        <w:rPr>
          <w:lang w:val="en-GB"/>
        </w:rPr>
      </w:pPr>
      <w:r>
        <w:rPr>
          <w:lang w:val="en-GB"/>
        </w:rPr>
        <w:t xml:space="preserve">Offeror shall provide a website link </w:t>
      </w:r>
      <w:r w:rsidR="00925C1F">
        <w:rPr>
          <w:lang w:val="en-GB"/>
        </w:rPr>
        <w:t xml:space="preserve">to technical manufacturer’s specification </w:t>
      </w:r>
      <w:r>
        <w:rPr>
          <w:lang w:val="en-GB"/>
        </w:rPr>
        <w:t xml:space="preserve">to each proposed </w:t>
      </w:r>
      <w:r w:rsidR="00925C1F">
        <w:rPr>
          <w:lang w:val="en-GB"/>
        </w:rPr>
        <w:t xml:space="preserve">Equipment </w:t>
      </w:r>
      <w:r>
        <w:rPr>
          <w:lang w:val="en-GB"/>
        </w:rPr>
        <w:t>unit</w:t>
      </w:r>
      <w:r w:rsidR="00925C1F">
        <w:rPr>
          <w:lang w:val="en-GB"/>
        </w:rPr>
        <w:t>.</w:t>
      </w:r>
      <w:r>
        <w:rPr>
          <w:lang w:val="en-GB"/>
        </w:rPr>
        <w:t xml:space="preserve"> </w:t>
      </w:r>
      <w:r w:rsidR="00925C1F">
        <w:rPr>
          <w:lang w:val="en-GB"/>
        </w:rPr>
        <w:t>The Procuring Organization</w:t>
      </w:r>
      <w:r w:rsidR="00BE49C9">
        <w:rPr>
          <w:lang w:val="en-GB"/>
        </w:rPr>
        <w:t xml:space="preserve"> may</w:t>
      </w:r>
      <w:r w:rsidR="00925C1F">
        <w:rPr>
          <w:lang w:val="en-GB"/>
        </w:rPr>
        <w:t xml:space="preserve"> </w:t>
      </w:r>
      <w:r w:rsidR="00C127B6">
        <w:rPr>
          <w:lang w:val="en-GB"/>
        </w:rPr>
        <w:t xml:space="preserve">decide to </w:t>
      </w:r>
      <w:r w:rsidR="0082561A">
        <w:rPr>
          <w:lang w:val="en-GB"/>
        </w:rPr>
        <w:t>assess only those proposed units which have suc</w:t>
      </w:r>
      <w:r w:rsidR="00BE49C9">
        <w:rPr>
          <w:lang w:val="en-GB"/>
        </w:rPr>
        <w:t>h</w:t>
      </w:r>
      <w:r w:rsidR="0082561A">
        <w:rPr>
          <w:lang w:val="en-GB"/>
        </w:rPr>
        <w:t xml:space="preserve"> technical specification</w:t>
      </w:r>
      <w:r w:rsidR="00BE49C9">
        <w:rPr>
          <w:lang w:val="en-GB"/>
        </w:rPr>
        <w:t xml:space="preserve"> by manufacturer.</w:t>
      </w:r>
    </w:p>
    <w:p w14:paraId="2CA2CDFF" w14:textId="039A85C1" w:rsidR="00E52518" w:rsidRPr="00F72DC2" w:rsidRDefault="00840368" w:rsidP="001622BC">
      <w:pPr>
        <w:pStyle w:val="ListParagraph"/>
        <w:numPr>
          <w:ilvl w:val="1"/>
          <w:numId w:val="3"/>
        </w:numPr>
        <w:rPr>
          <w:lang w:val="en-GB"/>
        </w:rPr>
      </w:pPr>
      <w:r w:rsidRPr="00F72DC2">
        <w:rPr>
          <w:lang w:val="en-GB"/>
        </w:rPr>
        <w:t>Control System Requirements:</w:t>
      </w:r>
    </w:p>
    <w:p w14:paraId="2A099995" w14:textId="20D8C03A" w:rsidR="005A0DA6" w:rsidRPr="00F72DC2" w:rsidRDefault="005A0DA6" w:rsidP="006B7B81">
      <w:pPr>
        <w:pStyle w:val="ListParagraph"/>
        <w:numPr>
          <w:ilvl w:val="0"/>
          <w:numId w:val="21"/>
        </w:numPr>
        <w:rPr>
          <w:lang w:val="en-GB"/>
        </w:rPr>
      </w:pPr>
      <w:r w:rsidRPr="00F72DC2">
        <w:rPr>
          <w:lang w:val="en-GB"/>
        </w:rPr>
        <w:t>automatic control of the engine speed,</w:t>
      </w:r>
    </w:p>
    <w:p w14:paraId="0F1FD95B" w14:textId="5E58A848" w:rsidR="005A0DA6" w:rsidRPr="00F72DC2" w:rsidRDefault="005A0DA6" w:rsidP="006B7B81">
      <w:pPr>
        <w:pStyle w:val="ListParagraph"/>
        <w:numPr>
          <w:ilvl w:val="0"/>
          <w:numId w:val="21"/>
        </w:numPr>
        <w:rPr>
          <w:lang w:val="en-GB"/>
        </w:rPr>
      </w:pPr>
      <w:r w:rsidRPr="00F72DC2">
        <w:rPr>
          <w:lang w:val="en-GB"/>
        </w:rPr>
        <w:t>automatic temperature control in the cooling and lubrication systems,</w:t>
      </w:r>
    </w:p>
    <w:p w14:paraId="5939B249" w14:textId="1FD3B2DA" w:rsidR="005A0DA6" w:rsidRPr="00F72DC2" w:rsidRDefault="005A0DA6" w:rsidP="006B7B81">
      <w:pPr>
        <w:pStyle w:val="ListParagraph"/>
        <w:numPr>
          <w:ilvl w:val="0"/>
          <w:numId w:val="21"/>
        </w:numPr>
        <w:rPr>
          <w:lang w:val="en-GB"/>
        </w:rPr>
      </w:pPr>
      <w:r w:rsidRPr="00F72DC2">
        <w:rPr>
          <w:lang w:val="en-GB"/>
        </w:rPr>
        <w:t>automatic regulation of the generator voltage,</w:t>
      </w:r>
    </w:p>
    <w:p w14:paraId="50F94952" w14:textId="4D4F7653" w:rsidR="005A0DA6" w:rsidRPr="00F72DC2" w:rsidRDefault="005A0DA6" w:rsidP="006B7B81">
      <w:pPr>
        <w:pStyle w:val="ListParagraph"/>
        <w:numPr>
          <w:ilvl w:val="0"/>
          <w:numId w:val="21"/>
        </w:numPr>
        <w:rPr>
          <w:lang w:val="en-GB"/>
        </w:rPr>
      </w:pPr>
      <w:r w:rsidRPr="00F72DC2">
        <w:rPr>
          <w:lang w:val="en-GB"/>
        </w:rPr>
        <w:t>automatic recharging of batteries,</w:t>
      </w:r>
    </w:p>
    <w:p w14:paraId="18AF0EA0" w14:textId="5B126F1B" w:rsidR="005A0DA6" w:rsidRPr="00F72DC2" w:rsidRDefault="005A0DA6" w:rsidP="006B7B81">
      <w:pPr>
        <w:pStyle w:val="ListParagraph"/>
        <w:numPr>
          <w:ilvl w:val="0"/>
          <w:numId w:val="21"/>
        </w:numPr>
        <w:rPr>
          <w:lang w:val="en-GB"/>
        </w:rPr>
      </w:pPr>
      <w:r w:rsidRPr="00F72DC2">
        <w:rPr>
          <w:lang w:val="en-GB"/>
        </w:rPr>
        <w:t>display of the values of the monitored engine-generator parameters on the local engine dashboard (for engine operation parameters) and on the panel of the generator control cabinet (for electrical parameters)</w:t>
      </w:r>
      <w:r w:rsidR="00BC253A" w:rsidRPr="00F72DC2">
        <w:rPr>
          <w:lang w:val="en-GB"/>
        </w:rPr>
        <w:t>,</w:t>
      </w:r>
    </w:p>
    <w:p w14:paraId="421AF0C3" w14:textId="587191C4" w:rsidR="00BC253A" w:rsidRPr="00F72DC2" w:rsidRDefault="00BC253A" w:rsidP="006B7B81">
      <w:pPr>
        <w:pStyle w:val="ListParagraph"/>
        <w:numPr>
          <w:ilvl w:val="0"/>
          <w:numId w:val="21"/>
        </w:numPr>
        <w:rPr>
          <w:lang w:val="en-GB"/>
        </w:rPr>
      </w:pPr>
      <w:r w:rsidRPr="00F72DC2">
        <w:rPr>
          <w:lang w:val="en-GB"/>
        </w:rPr>
        <w:t>autonomous operation in case there is no electricity from the IPS</w:t>
      </w:r>
      <w:r w:rsidR="000B0E5E" w:rsidRPr="00F72DC2">
        <w:rPr>
          <w:lang w:val="en-GB"/>
        </w:rPr>
        <w:t>,</w:t>
      </w:r>
    </w:p>
    <w:p w14:paraId="379FB3D2" w14:textId="04C5CB48" w:rsidR="000B0E5E" w:rsidRPr="00F72DC2" w:rsidRDefault="000B0E5E" w:rsidP="006B7B81">
      <w:pPr>
        <w:pStyle w:val="ListParagraph"/>
        <w:numPr>
          <w:ilvl w:val="0"/>
          <w:numId w:val="21"/>
        </w:numPr>
        <w:rPr>
          <w:lang w:val="en-GB"/>
        </w:rPr>
      </w:pPr>
      <w:r w:rsidRPr="00F72DC2">
        <w:rPr>
          <w:lang w:val="en-GB"/>
        </w:rPr>
        <w:t>smooth voltage regulation in the range from -10% to +5%,</w:t>
      </w:r>
    </w:p>
    <w:p w14:paraId="299DAD94" w14:textId="48B1C254" w:rsidR="000B0E5E" w:rsidRPr="00F72DC2" w:rsidRDefault="000B0E5E" w:rsidP="006B7B81">
      <w:pPr>
        <w:pStyle w:val="ListParagraph"/>
        <w:numPr>
          <w:ilvl w:val="0"/>
          <w:numId w:val="21"/>
        </w:numPr>
        <w:rPr>
          <w:lang w:val="en-GB"/>
        </w:rPr>
      </w:pPr>
      <w:r w:rsidRPr="00F72DC2">
        <w:rPr>
          <w:lang w:val="en-GB"/>
        </w:rPr>
        <w:t>control of the engine oil pump,</w:t>
      </w:r>
    </w:p>
    <w:p w14:paraId="5E42EE03" w14:textId="1DD0C507" w:rsidR="000B0E5E" w:rsidRPr="00F72DC2" w:rsidRDefault="000B0E5E" w:rsidP="006B7B81">
      <w:pPr>
        <w:pStyle w:val="ListParagraph"/>
        <w:numPr>
          <w:ilvl w:val="0"/>
          <w:numId w:val="21"/>
        </w:numPr>
        <w:rPr>
          <w:lang w:val="en-GB"/>
        </w:rPr>
      </w:pPr>
      <w:r w:rsidRPr="00F72DC2">
        <w:rPr>
          <w:lang w:val="en-GB"/>
        </w:rPr>
        <w:t>power supply and control of the engine speed regulator,</w:t>
      </w:r>
    </w:p>
    <w:p w14:paraId="4461A3B9" w14:textId="2F730805" w:rsidR="000B0E5E" w:rsidRPr="00F72DC2" w:rsidRDefault="000B0E5E" w:rsidP="006B7B81">
      <w:pPr>
        <w:pStyle w:val="ListParagraph"/>
        <w:numPr>
          <w:ilvl w:val="0"/>
          <w:numId w:val="21"/>
        </w:numPr>
        <w:rPr>
          <w:lang w:val="en-GB"/>
        </w:rPr>
      </w:pPr>
      <w:r w:rsidRPr="00F72DC2">
        <w:rPr>
          <w:lang w:val="en-GB"/>
        </w:rPr>
        <w:t>engine start and stop control</w:t>
      </w:r>
      <w:r w:rsidR="006577F6" w:rsidRPr="00F72DC2">
        <w:rPr>
          <w:lang w:val="en-GB"/>
        </w:rPr>
        <w:t>,</w:t>
      </w:r>
    </w:p>
    <w:p w14:paraId="6E9859E1" w14:textId="7FC8A409" w:rsidR="00FC1B21" w:rsidRPr="00F72DC2" w:rsidRDefault="00FC1B21" w:rsidP="006B7B81">
      <w:pPr>
        <w:pStyle w:val="ListParagraph"/>
        <w:numPr>
          <w:ilvl w:val="0"/>
          <w:numId w:val="21"/>
        </w:numPr>
        <w:rPr>
          <w:lang w:val="en-GB"/>
        </w:rPr>
      </w:pPr>
      <w:r w:rsidRPr="00F72DC2">
        <w:rPr>
          <w:lang w:val="en-GB"/>
        </w:rPr>
        <w:t>control of the engine ignition system,</w:t>
      </w:r>
    </w:p>
    <w:p w14:paraId="6339207E" w14:textId="4724D8D9" w:rsidR="00FC1B21" w:rsidRPr="00F72DC2" w:rsidRDefault="00FC1B21" w:rsidP="006B7B81">
      <w:pPr>
        <w:pStyle w:val="ListParagraph"/>
        <w:numPr>
          <w:ilvl w:val="0"/>
          <w:numId w:val="21"/>
        </w:numPr>
        <w:rPr>
          <w:lang w:val="en-GB"/>
        </w:rPr>
      </w:pPr>
      <w:r w:rsidRPr="00F72DC2">
        <w:rPr>
          <w:lang w:val="en-GB"/>
        </w:rPr>
        <w:t>control of the engine gas valves,</w:t>
      </w:r>
    </w:p>
    <w:p w14:paraId="7B66F720" w14:textId="3BC74D88" w:rsidR="00BD2284" w:rsidRPr="00F72DC2" w:rsidRDefault="00FC1B21" w:rsidP="006B7B81">
      <w:pPr>
        <w:pStyle w:val="ListParagraph"/>
        <w:numPr>
          <w:ilvl w:val="0"/>
          <w:numId w:val="21"/>
        </w:numPr>
        <w:rPr>
          <w:lang w:val="en-GB"/>
        </w:rPr>
      </w:pPr>
      <w:r w:rsidRPr="00F72DC2">
        <w:rPr>
          <w:lang w:val="en-GB"/>
        </w:rPr>
        <w:t>automatic emergency stop with disconnection and protection of the following parameters (with a signal from the control cabinet to disconnect the generator switch)</w:t>
      </w:r>
      <w:r w:rsidR="002F1275" w:rsidRPr="00F72DC2">
        <w:rPr>
          <w:lang w:val="en-GB"/>
        </w:rPr>
        <w:t>:</w:t>
      </w:r>
    </w:p>
    <w:p w14:paraId="5337F379" w14:textId="77777777" w:rsidR="00980A0A" w:rsidRPr="00F72DC2" w:rsidRDefault="00980A0A" w:rsidP="00980A0A">
      <w:pPr>
        <w:numPr>
          <w:ilvl w:val="2"/>
          <w:numId w:val="21"/>
        </w:numPr>
        <w:jc w:val="both"/>
      </w:pPr>
      <w:r w:rsidRPr="00F72DC2">
        <w:t>overload above 10% of the rated one,</w:t>
      </w:r>
    </w:p>
    <w:p w14:paraId="248445B8" w14:textId="77777777" w:rsidR="00980A0A" w:rsidRPr="00F72DC2" w:rsidRDefault="00980A0A" w:rsidP="00980A0A">
      <w:pPr>
        <w:numPr>
          <w:ilvl w:val="2"/>
          <w:numId w:val="21"/>
        </w:numPr>
        <w:jc w:val="both"/>
      </w:pPr>
      <w:r w:rsidRPr="00F72DC2">
        <w:t>in reverse power,</w:t>
      </w:r>
    </w:p>
    <w:p w14:paraId="017378BE" w14:textId="77777777" w:rsidR="00980A0A" w:rsidRPr="00F72DC2" w:rsidRDefault="00980A0A" w:rsidP="00980A0A">
      <w:pPr>
        <w:numPr>
          <w:ilvl w:val="2"/>
          <w:numId w:val="21"/>
        </w:numPr>
        <w:jc w:val="both"/>
      </w:pPr>
      <w:r w:rsidRPr="00F72DC2">
        <w:t>ignition malfunction,</w:t>
      </w:r>
    </w:p>
    <w:p w14:paraId="45EBBCC8" w14:textId="77777777" w:rsidR="00980A0A" w:rsidRPr="00F72DC2" w:rsidRDefault="00980A0A" w:rsidP="00980A0A">
      <w:pPr>
        <w:numPr>
          <w:ilvl w:val="2"/>
          <w:numId w:val="21"/>
        </w:numPr>
        <w:jc w:val="both"/>
      </w:pPr>
      <w:r w:rsidRPr="00F72DC2">
        <w:t>maximum generator voltage,</w:t>
      </w:r>
    </w:p>
    <w:p w14:paraId="7FB6217D" w14:textId="77777777" w:rsidR="00980A0A" w:rsidRPr="00F72DC2" w:rsidRDefault="00980A0A" w:rsidP="00980A0A">
      <w:pPr>
        <w:numPr>
          <w:ilvl w:val="2"/>
          <w:numId w:val="21"/>
        </w:numPr>
        <w:jc w:val="both"/>
      </w:pPr>
      <w:r w:rsidRPr="00F72DC2">
        <w:t>minimum generator voltage,</w:t>
      </w:r>
    </w:p>
    <w:p w14:paraId="092FC61A" w14:textId="77777777" w:rsidR="00980A0A" w:rsidRPr="00F72DC2" w:rsidRDefault="00980A0A" w:rsidP="00980A0A">
      <w:pPr>
        <w:numPr>
          <w:ilvl w:val="2"/>
          <w:numId w:val="21"/>
        </w:numPr>
        <w:jc w:val="both"/>
      </w:pPr>
      <w:r w:rsidRPr="00F72DC2">
        <w:t>low gas pressure,</w:t>
      </w:r>
    </w:p>
    <w:p w14:paraId="08CF9982" w14:textId="77777777" w:rsidR="00980A0A" w:rsidRPr="00F72DC2" w:rsidRDefault="00980A0A" w:rsidP="00980A0A">
      <w:pPr>
        <w:numPr>
          <w:ilvl w:val="2"/>
          <w:numId w:val="21"/>
        </w:numPr>
        <w:jc w:val="both"/>
      </w:pPr>
      <w:r w:rsidRPr="00F72DC2">
        <w:t>gas in the room,</w:t>
      </w:r>
    </w:p>
    <w:p w14:paraId="1F40BD56" w14:textId="77777777" w:rsidR="00980A0A" w:rsidRPr="00F72DC2" w:rsidRDefault="00980A0A" w:rsidP="00980A0A">
      <w:pPr>
        <w:numPr>
          <w:ilvl w:val="2"/>
          <w:numId w:val="21"/>
        </w:numPr>
        <w:jc w:val="both"/>
      </w:pPr>
      <w:r w:rsidRPr="00F72DC2">
        <w:t>inner circuit water pressure,</w:t>
      </w:r>
    </w:p>
    <w:p w14:paraId="11AC4D0F" w14:textId="77777777" w:rsidR="00980A0A" w:rsidRPr="00F72DC2" w:rsidRDefault="00980A0A" w:rsidP="00980A0A">
      <w:pPr>
        <w:numPr>
          <w:ilvl w:val="2"/>
          <w:numId w:val="21"/>
        </w:numPr>
        <w:jc w:val="both"/>
      </w:pPr>
      <w:r w:rsidRPr="00F72DC2">
        <w:t>outer circuit water pressure,</w:t>
      </w:r>
    </w:p>
    <w:p w14:paraId="1A14F080" w14:textId="77777777" w:rsidR="00980A0A" w:rsidRPr="00F72DC2" w:rsidRDefault="00980A0A" w:rsidP="00980A0A">
      <w:pPr>
        <w:numPr>
          <w:ilvl w:val="2"/>
          <w:numId w:val="21"/>
        </w:numPr>
        <w:jc w:val="both"/>
      </w:pPr>
      <w:r w:rsidRPr="00F72DC2">
        <w:t>oil pressure after the filter at the engine inlet,</w:t>
      </w:r>
    </w:p>
    <w:p w14:paraId="305B0CE2" w14:textId="77777777" w:rsidR="00980A0A" w:rsidRPr="00F72DC2" w:rsidRDefault="00980A0A" w:rsidP="00980A0A">
      <w:pPr>
        <w:numPr>
          <w:ilvl w:val="2"/>
          <w:numId w:val="21"/>
        </w:numPr>
        <w:jc w:val="both"/>
      </w:pPr>
      <w:r w:rsidRPr="00F72DC2">
        <w:t>water temperature at the engine outlet,</w:t>
      </w:r>
    </w:p>
    <w:p w14:paraId="59D8725B" w14:textId="3009FE4A" w:rsidR="002F1275" w:rsidRPr="00F72DC2" w:rsidRDefault="00980A0A" w:rsidP="00980A0A">
      <w:pPr>
        <w:pStyle w:val="ListParagraph"/>
        <w:numPr>
          <w:ilvl w:val="2"/>
          <w:numId w:val="21"/>
        </w:numPr>
        <w:rPr>
          <w:lang w:val="en-GB"/>
        </w:rPr>
      </w:pPr>
      <w:r w:rsidRPr="00F72DC2">
        <w:t>oil temperature at the engine inlet</w:t>
      </w:r>
    </w:p>
    <w:p w14:paraId="6BB22162" w14:textId="52FFD05D" w:rsidR="002F1275" w:rsidRPr="00F72DC2" w:rsidRDefault="00281575" w:rsidP="006B7B81">
      <w:pPr>
        <w:pStyle w:val="ListParagraph"/>
        <w:numPr>
          <w:ilvl w:val="0"/>
          <w:numId w:val="21"/>
        </w:numPr>
        <w:rPr>
          <w:lang w:val="en-GB"/>
        </w:rPr>
      </w:pPr>
      <w:r w:rsidRPr="00F72DC2">
        <w:rPr>
          <w:lang w:val="en-GB"/>
        </w:rPr>
        <w:t>C</w:t>
      </w:r>
      <w:r w:rsidR="002F1275" w:rsidRPr="00F72DC2">
        <w:rPr>
          <w:lang w:val="en-GB"/>
        </w:rPr>
        <w:t>ontrol cabinet and software shall provide for the following:</w:t>
      </w:r>
    </w:p>
    <w:p w14:paraId="14B0CA83" w14:textId="77777777" w:rsidR="00281575" w:rsidRPr="00F72DC2" w:rsidRDefault="00281575" w:rsidP="00281575">
      <w:pPr>
        <w:pStyle w:val="ListParagraph"/>
        <w:numPr>
          <w:ilvl w:val="2"/>
          <w:numId w:val="21"/>
        </w:numPr>
        <w:rPr>
          <w:lang w:val="en-GB"/>
        </w:rPr>
      </w:pPr>
      <w:r w:rsidRPr="00F72DC2">
        <w:rPr>
          <w:lang w:val="en-GB"/>
        </w:rPr>
        <w:lastRenderedPageBreak/>
        <w:t>display of all engine-generator parameters on the panel and screen in the boiler room,</w:t>
      </w:r>
    </w:p>
    <w:p w14:paraId="5D55B0FF" w14:textId="77777777" w:rsidR="00281575" w:rsidRPr="00F72DC2" w:rsidRDefault="00281575" w:rsidP="00281575">
      <w:pPr>
        <w:pStyle w:val="ListParagraph"/>
        <w:numPr>
          <w:ilvl w:val="2"/>
          <w:numId w:val="21"/>
        </w:numPr>
        <w:rPr>
          <w:lang w:val="en-GB"/>
        </w:rPr>
      </w:pPr>
      <w:r w:rsidRPr="00F72DC2">
        <w:rPr>
          <w:lang w:val="en-GB"/>
        </w:rPr>
        <w:t>the possibility of the engine-generator emergency stop from the console in the operator’s room,</w:t>
      </w:r>
    </w:p>
    <w:p w14:paraId="3B740353" w14:textId="77777777" w:rsidR="00281575" w:rsidRPr="00F72DC2" w:rsidRDefault="00281575" w:rsidP="00281575">
      <w:pPr>
        <w:pStyle w:val="ListParagraph"/>
        <w:numPr>
          <w:ilvl w:val="2"/>
          <w:numId w:val="21"/>
        </w:numPr>
        <w:rPr>
          <w:lang w:val="en-GB"/>
        </w:rPr>
      </w:pPr>
      <w:r w:rsidRPr="00F72DC2">
        <w:rPr>
          <w:lang w:val="en-GB"/>
        </w:rPr>
        <w:t>automatic connection of the generator to the grid via a synchronoscope,</w:t>
      </w:r>
    </w:p>
    <w:p w14:paraId="6CB05513" w14:textId="77777777" w:rsidR="00281575" w:rsidRPr="00F72DC2" w:rsidRDefault="00281575" w:rsidP="00281575">
      <w:pPr>
        <w:pStyle w:val="ListParagraph"/>
        <w:numPr>
          <w:ilvl w:val="2"/>
          <w:numId w:val="21"/>
        </w:numPr>
        <w:rPr>
          <w:lang w:val="en-GB"/>
        </w:rPr>
      </w:pPr>
      <w:r w:rsidRPr="00F72DC2">
        <w:rPr>
          <w:lang w:val="en-GB"/>
        </w:rPr>
        <w:t>warning and alarm signals when the parameters go beyond the established limits;</w:t>
      </w:r>
    </w:p>
    <w:p w14:paraId="791C6A33" w14:textId="36E78515" w:rsidR="002F1275" w:rsidRPr="00F72DC2" w:rsidRDefault="00281575" w:rsidP="00281575">
      <w:pPr>
        <w:pStyle w:val="ListParagraph"/>
        <w:numPr>
          <w:ilvl w:val="2"/>
          <w:numId w:val="21"/>
        </w:numPr>
        <w:rPr>
          <w:lang w:val="en-GB"/>
        </w:rPr>
      </w:pPr>
      <w:r w:rsidRPr="00F72DC2">
        <w:rPr>
          <w:lang w:val="en-GB"/>
        </w:rPr>
        <w:t>recording warnings and alarms in the data storage system.</w:t>
      </w:r>
    </w:p>
    <w:p w14:paraId="53FA9304" w14:textId="6F94703D" w:rsidR="001622BC" w:rsidRPr="00F72DC2" w:rsidRDefault="00E14C67" w:rsidP="001622BC">
      <w:pPr>
        <w:pStyle w:val="ListParagraph"/>
        <w:numPr>
          <w:ilvl w:val="1"/>
          <w:numId w:val="3"/>
        </w:numPr>
        <w:rPr>
          <w:lang w:val="en-GB"/>
        </w:rPr>
      </w:pPr>
      <w:r w:rsidRPr="00F72DC2">
        <w:rPr>
          <w:lang w:val="en-GB"/>
        </w:rPr>
        <w:t>Air-Start System Requirements:</w:t>
      </w:r>
    </w:p>
    <w:p w14:paraId="487BD7FF" w14:textId="540F71FA" w:rsidR="00E14C67" w:rsidRPr="00F72DC2" w:rsidRDefault="00E52518" w:rsidP="00E14C67">
      <w:pPr>
        <w:pStyle w:val="ListParagraph"/>
        <w:numPr>
          <w:ilvl w:val="2"/>
          <w:numId w:val="3"/>
        </w:numPr>
        <w:rPr>
          <w:lang w:val="en-GB"/>
        </w:rPr>
      </w:pPr>
      <w:r w:rsidRPr="00F72DC2">
        <w:rPr>
          <w:lang w:val="en-GB"/>
        </w:rPr>
        <w:t>The presence of a filter element on the combustion air supply shall be provided.</w:t>
      </w:r>
    </w:p>
    <w:p w14:paraId="295A4E01" w14:textId="729B8998" w:rsidR="009A1049" w:rsidRPr="00F72DC2" w:rsidRDefault="009A1049" w:rsidP="001622BC">
      <w:pPr>
        <w:pStyle w:val="ListParagraph"/>
        <w:numPr>
          <w:ilvl w:val="1"/>
          <w:numId w:val="3"/>
        </w:numPr>
        <w:rPr>
          <w:lang w:val="en-GB"/>
        </w:rPr>
      </w:pPr>
      <w:r w:rsidRPr="00F72DC2">
        <w:rPr>
          <w:lang w:val="en-GB"/>
        </w:rPr>
        <w:t>Cooling System Requirements:</w:t>
      </w:r>
    </w:p>
    <w:p w14:paraId="1D46DFE8" w14:textId="4D474FCE" w:rsidR="00281575" w:rsidRPr="00F72DC2" w:rsidRDefault="001622BC" w:rsidP="00281575">
      <w:pPr>
        <w:pStyle w:val="ListParagraph"/>
        <w:numPr>
          <w:ilvl w:val="2"/>
          <w:numId w:val="3"/>
        </w:numPr>
        <w:rPr>
          <w:lang w:val="en-GB"/>
        </w:rPr>
      </w:pPr>
      <w:r w:rsidRPr="00F72DC2">
        <w:rPr>
          <w:lang w:val="en-GB"/>
        </w:rPr>
        <w:t>Flanged connections for water inlet and outlet of the cooling jacket, flanged connections for inlet and outlet ports shall be available.</w:t>
      </w:r>
    </w:p>
    <w:p w14:paraId="474EF136" w14:textId="2CBB528A" w:rsidR="00620DE3" w:rsidRPr="00F72DC2" w:rsidRDefault="00620DE3" w:rsidP="00620DE3">
      <w:pPr>
        <w:pStyle w:val="ListParagraph"/>
        <w:numPr>
          <w:ilvl w:val="0"/>
          <w:numId w:val="3"/>
        </w:numPr>
        <w:rPr>
          <w:b/>
          <w:bCs/>
          <w:lang w:val="en-GB"/>
        </w:rPr>
      </w:pPr>
      <w:r w:rsidRPr="00F72DC2">
        <w:rPr>
          <w:b/>
          <w:bCs/>
          <w:lang w:val="en-GB"/>
        </w:rPr>
        <w:t xml:space="preserve">Requirements to </w:t>
      </w:r>
      <w:r w:rsidR="00A86F25" w:rsidRPr="00F72DC2">
        <w:rPr>
          <w:b/>
          <w:bCs/>
          <w:lang w:val="en-GB"/>
        </w:rPr>
        <w:t>Cover</w:t>
      </w:r>
      <w:r w:rsidR="000722ED" w:rsidRPr="00F72DC2">
        <w:rPr>
          <w:b/>
          <w:bCs/>
          <w:lang w:val="en-GB"/>
        </w:rPr>
        <w:t xml:space="preserve"> (casing)</w:t>
      </w:r>
    </w:p>
    <w:p w14:paraId="188BD930" w14:textId="47DB77FE" w:rsidR="0043508F" w:rsidRPr="00F72DC2" w:rsidRDefault="00A86F25" w:rsidP="00542527">
      <w:pPr>
        <w:pStyle w:val="ListParagraph"/>
        <w:numPr>
          <w:ilvl w:val="1"/>
          <w:numId w:val="3"/>
        </w:numPr>
        <w:rPr>
          <w:lang w:val="en-GB"/>
        </w:rPr>
      </w:pPr>
      <w:r w:rsidRPr="00F72DC2">
        <w:rPr>
          <w:lang w:val="en-GB"/>
        </w:rPr>
        <w:t xml:space="preserve"> </w:t>
      </w:r>
      <w:r w:rsidR="00620DE3" w:rsidRPr="00F72DC2">
        <w:rPr>
          <w:lang w:val="en-GB"/>
        </w:rPr>
        <w:t xml:space="preserve">Cover (casing) </w:t>
      </w:r>
      <w:r w:rsidRPr="00F72DC2">
        <w:rPr>
          <w:lang w:val="en-GB"/>
        </w:rPr>
        <w:t xml:space="preserve">of the </w:t>
      </w:r>
      <w:r w:rsidR="00620DE3" w:rsidRPr="00F72DC2">
        <w:rPr>
          <w:lang w:val="en-GB"/>
        </w:rPr>
        <w:t>E</w:t>
      </w:r>
      <w:r w:rsidRPr="00F72DC2">
        <w:rPr>
          <w:lang w:val="en-GB"/>
        </w:rPr>
        <w:t xml:space="preserve">quipment </w:t>
      </w:r>
      <w:r w:rsidR="00823854" w:rsidRPr="00F72DC2">
        <w:rPr>
          <w:lang w:val="en-GB"/>
        </w:rPr>
        <w:t>shall ensure protection against noise, protection against atmospheric precipitation and mechanical damage to the equipment.</w:t>
      </w:r>
      <w:r w:rsidR="00D164DA" w:rsidRPr="00F72DC2">
        <w:rPr>
          <w:lang w:val="en-GB"/>
        </w:rPr>
        <w:t xml:space="preserve"> Applicable if the Equipment (Cogen unit) </w:t>
      </w:r>
      <w:r w:rsidR="00F058E1" w:rsidRPr="00F72DC2">
        <w:rPr>
          <w:lang w:val="en-GB"/>
        </w:rPr>
        <w:t xml:space="preserve">is </w:t>
      </w:r>
      <w:r w:rsidR="00D164DA" w:rsidRPr="00F72DC2">
        <w:rPr>
          <w:lang w:val="en-GB"/>
        </w:rPr>
        <w:t>requested in a cover (casing).</w:t>
      </w:r>
    </w:p>
    <w:p w14:paraId="756F26EF" w14:textId="0EEE2A5B" w:rsidR="00620DE3" w:rsidRPr="00F72DC2" w:rsidRDefault="00620DE3" w:rsidP="00620DE3">
      <w:pPr>
        <w:pStyle w:val="ListParagraph"/>
        <w:numPr>
          <w:ilvl w:val="0"/>
          <w:numId w:val="3"/>
        </w:numPr>
        <w:rPr>
          <w:b/>
          <w:bCs/>
          <w:lang w:val="en-GB"/>
        </w:rPr>
      </w:pPr>
      <w:r w:rsidRPr="00F72DC2">
        <w:rPr>
          <w:b/>
          <w:bCs/>
          <w:lang w:val="en-GB"/>
        </w:rPr>
        <w:t xml:space="preserve">Requirements to Container </w:t>
      </w:r>
      <w:r w:rsidR="0026505B" w:rsidRPr="00F72DC2">
        <w:rPr>
          <w:b/>
          <w:bCs/>
          <w:lang w:val="en-GB"/>
        </w:rPr>
        <w:t>of the Equipment</w:t>
      </w:r>
    </w:p>
    <w:p w14:paraId="4129A34C" w14:textId="7A92543D" w:rsidR="006A37E8" w:rsidRPr="00F72DC2" w:rsidRDefault="0026505B" w:rsidP="00542527">
      <w:pPr>
        <w:pStyle w:val="ListParagraph"/>
        <w:numPr>
          <w:ilvl w:val="1"/>
          <w:numId w:val="3"/>
        </w:numPr>
        <w:rPr>
          <w:lang w:val="en-GB"/>
        </w:rPr>
      </w:pPr>
      <w:r w:rsidRPr="00F72DC2">
        <w:rPr>
          <w:lang w:val="en-GB"/>
        </w:rPr>
        <w:t>The container design shall ensure safe transportation and installation</w:t>
      </w:r>
      <w:r w:rsidR="00FE50B8" w:rsidRPr="00F72DC2">
        <w:rPr>
          <w:lang w:val="en-GB"/>
        </w:rPr>
        <w:t xml:space="preserve"> of the Equipment (t</w:t>
      </w:r>
      <w:r w:rsidR="00586AF6" w:rsidRPr="00F72DC2">
        <w:rPr>
          <w:lang w:val="en-GB"/>
        </w:rPr>
        <w:t xml:space="preserve">he </w:t>
      </w:r>
      <w:r w:rsidR="00FE50B8" w:rsidRPr="00F72DC2">
        <w:rPr>
          <w:lang w:val="en-GB"/>
        </w:rPr>
        <w:t xml:space="preserve">container preserves </w:t>
      </w:r>
      <w:r w:rsidR="00655E06" w:rsidRPr="00F72DC2">
        <w:rPr>
          <w:lang w:val="en-GB"/>
        </w:rPr>
        <w:t>no damage to</w:t>
      </w:r>
      <w:r w:rsidR="00FE50B8" w:rsidRPr="00F72DC2">
        <w:rPr>
          <w:lang w:val="en-GB"/>
        </w:rPr>
        <w:t xml:space="preserve"> the </w:t>
      </w:r>
      <w:r w:rsidR="00586AF6" w:rsidRPr="00F72DC2">
        <w:rPr>
          <w:lang w:val="en-GB"/>
        </w:rPr>
        <w:t>Equipment</w:t>
      </w:r>
      <w:r w:rsidR="00655E06" w:rsidRPr="00F72DC2">
        <w:rPr>
          <w:lang w:val="en-GB"/>
        </w:rPr>
        <w:t xml:space="preserve"> during transportation and</w:t>
      </w:r>
      <w:r w:rsidR="00586AF6" w:rsidRPr="00F72DC2">
        <w:rPr>
          <w:lang w:val="en-GB"/>
        </w:rPr>
        <w:t xml:space="preserve"> install</w:t>
      </w:r>
      <w:r w:rsidR="00655E06" w:rsidRPr="00F72DC2">
        <w:rPr>
          <w:lang w:val="en-GB"/>
        </w:rPr>
        <w:t xml:space="preserve">ation). The container design ensures that the </w:t>
      </w:r>
      <w:r w:rsidR="00E425CF" w:rsidRPr="00F72DC2">
        <w:rPr>
          <w:lang w:val="en-GB"/>
        </w:rPr>
        <w:t xml:space="preserve">established microclimate is maintained during operation of the Equipment. </w:t>
      </w:r>
      <w:r w:rsidR="00586AF6" w:rsidRPr="00F72DC2">
        <w:rPr>
          <w:lang w:val="en-GB"/>
        </w:rPr>
        <w:t xml:space="preserve"> </w:t>
      </w:r>
    </w:p>
    <w:p w14:paraId="0DB1565E" w14:textId="598B207A" w:rsidR="00586AF6" w:rsidRPr="00F72DC2" w:rsidRDefault="00E425CF" w:rsidP="00542527">
      <w:pPr>
        <w:pStyle w:val="ListParagraph"/>
        <w:numPr>
          <w:ilvl w:val="1"/>
          <w:numId w:val="3"/>
        </w:numPr>
        <w:rPr>
          <w:lang w:val="en-GB"/>
        </w:rPr>
      </w:pPr>
      <w:r w:rsidRPr="00F72DC2">
        <w:rPr>
          <w:lang w:val="en-GB"/>
        </w:rPr>
        <w:t xml:space="preserve">The container </w:t>
      </w:r>
      <w:r w:rsidR="00582EEB" w:rsidRPr="00F72DC2">
        <w:rPr>
          <w:lang w:val="en-GB"/>
        </w:rPr>
        <w:t>shall have a rigid metal structure made of high-quality steel sheets with anti-corrosion treatment and painting, internal thermal insulation of walls and ceiling, and internal lining of the engine room with perforated steel sheets.</w:t>
      </w:r>
    </w:p>
    <w:p w14:paraId="119169EA" w14:textId="47D8E0C7" w:rsidR="00582EEB" w:rsidRPr="00F72DC2" w:rsidRDefault="00582EEB" w:rsidP="00542527">
      <w:pPr>
        <w:pStyle w:val="ListParagraph"/>
        <w:numPr>
          <w:ilvl w:val="1"/>
          <w:numId w:val="3"/>
        </w:numPr>
        <w:rPr>
          <w:lang w:val="en-GB"/>
        </w:rPr>
      </w:pPr>
      <w:r w:rsidRPr="00F72DC2">
        <w:rPr>
          <w:lang w:val="en-GB"/>
        </w:rPr>
        <w:t xml:space="preserve">The container </w:t>
      </w:r>
      <w:r w:rsidR="00A56CBA" w:rsidRPr="00F72DC2">
        <w:rPr>
          <w:lang w:val="en-GB"/>
        </w:rPr>
        <w:t>shall allow implementation of all requirements necessary for the Equipment (</w:t>
      </w:r>
      <w:r w:rsidR="00EC07B2" w:rsidRPr="00F72DC2">
        <w:rPr>
          <w:lang w:val="en-GB"/>
        </w:rPr>
        <w:t>Cogen unit) operation (work) in all each envisaged mode</w:t>
      </w:r>
      <w:r w:rsidR="001354FB" w:rsidRPr="00F72DC2">
        <w:rPr>
          <w:lang w:val="en-GB"/>
        </w:rPr>
        <w:t xml:space="preserve">. The container design shall allow possibility of internal inspection of the Equipment and access to the main elements </w:t>
      </w:r>
      <w:r w:rsidR="00CD6956" w:rsidRPr="00F72DC2">
        <w:rPr>
          <w:lang w:val="en-GB"/>
        </w:rPr>
        <w:t xml:space="preserve">of the Equipment </w:t>
      </w:r>
      <w:r w:rsidR="001354FB" w:rsidRPr="00F72DC2">
        <w:rPr>
          <w:lang w:val="en-GB"/>
        </w:rPr>
        <w:t>to enable regular maintenance</w:t>
      </w:r>
      <w:r w:rsidR="00CD6956" w:rsidRPr="00F72DC2">
        <w:rPr>
          <w:lang w:val="en-GB"/>
        </w:rPr>
        <w:t>.</w:t>
      </w:r>
    </w:p>
    <w:p w14:paraId="76A655DC" w14:textId="5A637D79" w:rsidR="004F2E93" w:rsidRPr="00F72DC2" w:rsidRDefault="0045579E" w:rsidP="00542527">
      <w:pPr>
        <w:pStyle w:val="ListParagraph"/>
        <w:numPr>
          <w:ilvl w:val="1"/>
          <w:numId w:val="3"/>
        </w:numPr>
        <w:rPr>
          <w:lang w:val="en-GB"/>
        </w:rPr>
      </w:pPr>
      <w:r w:rsidRPr="00F72DC2">
        <w:rPr>
          <w:lang w:val="en-GB"/>
        </w:rPr>
        <w:t xml:space="preserve">The container shall have </w:t>
      </w:r>
      <w:r w:rsidR="00512916" w:rsidRPr="00F72DC2">
        <w:rPr>
          <w:lang w:val="en-GB"/>
        </w:rPr>
        <w:t>all necessary pipelines and internal cable connections provided and installed inside the container to ensure the Equipment’s standard procedures and operation in each envisaged mode of operation.</w:t>
      </w:r>
    </w:p>
    <w:p w14:paraId="3DC9CFA2" w14:textId="42C7B619" w:rsidR="00512916" w:rsidRPr="00F72DC2" w:rsidRDefault="00512916" w:rsidP="00542527">
      <w:pPr>
        <w:pStyle w:val="ListParagraph"/>
        <w:numPr>
          <w:ilvl w:val="1"/>
          <w:numId w:val="3"/>
        </w:numPr>
        <w:rPr>
          <w:lang w:val="en-GB"/>
        </w:rPr>
      </w:pPr>
      <w:r w:rsidRPr="00F72DC2">
        <w:rPr>
          <w:lang w:val="en-GB"/>
        </w:rPr>
        <w:t xml:space="preserve">The container shall have </w:t>
      </w:r>
      <w:r w:rsidR="00024F15" w:rsidRPr="00F72DC2">
        <w:rPr>
          <w:lang w:val="en-GB"/>
        </w:rPr>
        <w:t xml:space="preserve">ventilation windows, which are equipped with special protective grilles on the outside to protect the internal </w:t>
      </w:r>
      <w:r w:rsidR="000432F6" w:rsidRPr="00F72DC2">
        <w:rPr>
          <w:lang w:val="en-GB"/>
        </w:rPr>
        <w:t>E</w:t>
      </w:r>
      <w:r w:rsidR="00024F15" w:rsidRPr="00F72DC2">
        <w:rPr>
          <w:lang w:val="en-GB"/>
        </w:rPr>
        <w:t>quipment from precipitation and foreign objects</w:t>
      </w:r>
      <w:r w:rsidR="000432F6" w:rsidRPr="00F72DC2">
        <w:rPr>
          <w:lang w:val="en-GB"/>
        </w:rPr>
        <w:t>.</w:t>
      </w:r>
    </w:p>
    <w:p w14:paraId="540AB5EB" w14:textId="22632113" w:rsidR="000432F6" w:rsidRPr="00F72DC2" w:rsidRDefault="000432F6" w:rsidP="00542527">
      <w:pPr>
        <w:pStyle w:val="ListParagraph"/>
        <w:numPr>
          <w:ilvl w:val="1"/>
          <w:numId w:val="3"/>
        </w:numPr>
        <w:rPr>
          <w:lang w:val="en-GB"/>
        </w:rPr>
      </w:pPr>
      <w:r w:rsidRPr="00F72DC2">
        <w:rPr>
          <w:lang w:val="en-GB"/>
        </w:rPr>
        <w:t>The container shall have doors on each side of the container with opening handles on the outside and locks to prevent unauthorized access.</w:t>
      </w:r>
    </w:p>
    <w:p w14:paraId="106155E2" w14:textId="2F2079D8" w:rsidR="000432F6" w:rsidRPr="00F72DC2" w:rsidRDefault="000432F6" w:rsidP="00542527">
      <w:pPr>
        <w:pStyle w:val="ListParagraph"/>
        <w:numPr>
          <w:ilvl w:val="1"/>
          <w:numId w:val="3"/>
        </w:numPr>
        <w:rPr>
          <w:lang w:val="en-GB"/>
        </w:rPr>
      </w:pPr>
      <w:r w:rsidRPr="00F72DC2">
        <w:rPr>
          <w:lang w:val="en-GB"/>
        </w:rPr>
        <w:t xml:space="preserve">The container </w:t>
      </w:r>
      <w:r w:rsidR="009D7ADA" w:rsidRPr="00F72DC2">
        <w:rPr>
          <w:lang w:val="en-GB"/>
        </w:rPr>
        <w:t>equipped with 220V AC interior lighting lamps from an external power supply through a panel or auxiliary service panel (ASP).</w:t>
      </w:r>
    </w:p>
    <w:p w14:paraId="4FE16976" w14:textId="3C240A74" w:rsidR="009D7ADA" w:rsidRPr="00F72DC2" w:rsidRDefault="009D7ADA" w:rsidP="00542527">
      <w:pPr>
        <w:pStyle w:val="ListParagraph"/>
        <w:numPr>
          <w:ilvl w:val="1"/>
          <w:numId w:val="3"/>
        </w:numPr>
        <w:rPr>
          <w:lang w:val="en-GB"/>
        </w:rPr>
      </w:pPr>
      <w:r w:rsidRPr="00F72DC2">
        <w:rPr>
          <w:lang w:val="en-GB"/>
        </w:rPr>
        <w:t xml:space="preserve">The container shall have 220V (10A) sockets, which are mounted in the container from an external power source through a panel or auxiliary service panel (ASP) to connect tools. The sockets are located on each side of the </w:t>
      </w:r>
      <w:r w:rsidR="0061760B" w:rsidRPr="00F72DC2">
        <w:rPr>
          <w:lang w:val="en-GB"/>
        </w:rPr>
        <w:t>container</w:t>
      </w:r>
      <w:r w:rsidRPr="00F72DC2">
        <w:rPr>
          <w:lang w:val="en-GB"/>
        </w:rPr>
        <w:t xml:space="preserve"> and next to the control and switchboard cabinet</w:t>
      </w:r>
      <w:r w:rsidR="0061760B" w:rsidRPr="00F72DC2">
        <w:rPr>
          <w:lang w:val="en-GB"/>
        </w:rPr>
        <w:t>.</w:t>
      </w:r>
    </w:p>
    <w:p w14:paraId="791089A9" w14:textId="71705B20" w:rsidR="00681B3E" w:rsidRPr="00F72DC2" w:rsidRDefault="00681B3E" w:rsidP="00542527">
      <w:pPr>
        <w:pStyle w:val="ListParagraph"/>
        <w:numPr>
          <w:ilvl w:val="1"/>
          <w:numId w:val="3"/>
        </w:numPr>
        <w:rPr>
          <w:lang w:val="en-GB"/>
        </w:rPr>
      </w:pPr>
      <w:r w:rsidRPr="00F72DC2">
        <w:rPr>
          <w:lang w:val="en-GB"/>
        </w:rPr>
        <w:t>Inside the container: pipelines for fuel supply from the gas inlet flange and other necessary elements to ensure gas supply are installed on the outer wall of the container.</w:t>
      </w:r>
    </w:p>
    <w:p w14:paraId="6F56FC24" w14:textId="472391EC" w:rsidR="009D7ADA" w:rsidRPr="00F72DC2" w:rsidRDefault="00681B3E" w:rsidP="00542527">
      <w:pPr>
        <w:pStyle w:val="ListParagraph"/>
        <w:numPr>
          <w:ilvl w:val="1"/>
          <w:numId w:val="3"/>
        </w:numPr>
        <w:rPr>
          <w:lang w:val="en-GB"/>
        </w:rPr>
      </w:pPr>
      <w:r w:rsidRPr="00F72DC2">
        <w:rPr>
          <w:lang w:val="en-GB"/>
        </w:rPr>
        <w:t xml:space="preserve">The engine cooling system shall be equipped </w:t>
      </w:r>
      <w:r w:rsidR="00522592" w:rsidRPr="00F72DC2">
        <w:rPr>
          <w:lang w:val="en-GB"/>
        </w:rPr>
        <w:t>with all the necessary components, pipelines, and power cables to ensure reliable and uninterrupted engine operation in each envisaged operating mode of the Equipment.</w:t>
      </w:r>
    </w:p>
    <w:p w14:paraId="599F9927" w14:textId="43FB5BEC" w:rsidR="00522592" w:rsidRPr="00F72DC2" w:rsidRDefault="00522592" w:rsidP="00542527">
      <w:pPr>
        <w:pStyle w:val="ListParagraph"/>
        <w:numPr>
          <w:ilvl w:val="1"/>
          <w:numId w:val="3"/>
        </w:numPr>
        <w:rPr>
          <w:lang w:val="en-GB"/>
        </w:rPr>
      </w:pPr>
      <w:r w:rsidRPr="00F72DC2">
        <w:rPr>
          <w:lang w:val="en-GB"/>
        </w:rPr>
        <w:t>The engine exhaust system shall be equipped with a noise muffler and all necessary components and pipelines to ensure reliable and uninterrupted engine operation in each envisaged operating mode of the Equipment.</w:t>
      </w:r>
    </w:p>
    <w:p w14:paraId="4DE7CACE" w14:textId="5B984494" w:rsidR="00681B3E" w:rsidRPr="00F72DC2" w:rsidRDefault="00A71592" w:rsidP="00542527">
      <w:pPr>
        <w:pStyle w:val="ListParagraph"/>
        <w:numPr>
          <w:ilvl w:val="1"/>
          <w:numId w:val="3"/>
        </w:numPr>
        <w:rPr>
          <w:lang w:val="en-GB"/>
        </w:rPr>
      </w:pPr>
      <w:r w:rsidRPr="00F72DC2">
        <w:rPr>
          <w:lang w:val="en-GB"/>
        </w:rPr>
        <w:lastRenderedPageBreak/>
        <w:t xml:space="preserve">The container shall have a built-in gas contamination monitoring system </w:t>
      </w:r>
      <w:r w:rsidR="00B2652E" w:rsidRPr="00F72DC2">
        <w:rPr>
          <w:lang w:val="en-GB"/>
        </w:rPr>
        <w:t>employing</w:t>
      </w:r>
      <w:r w:rsidRPr="00F72DC2">
        <w:rPr>
          <w:lang w:val="en-GB"/>
        </w:rPr>
        <w:t xml:space="preserve"> modern </w:t>
      </w:r>
      <w:r w:rsidR="00B2652E" w:rsidRPr="00F72DC2">
        <w:rPr>
          <w:lang w:val="en-GB"/>
        </w:rPr>
        <w:t>analysers</w:t>
      </w:r>
      <w:r w:rsidRPr="00F72DC2">
        <w:rPr>
          <w:lang w:val="en-GB"/>
        </w:rPr>
        <w:t xml:space="preserve">, light and sound detectors, electromagnetic gas supply valves, and methane sensors. </w:t>
      </w:r>
      <w:r w:rsidR="00AE1173" w:rsidRPr="00F72DC2">
        <w:rPr>
          <w:lang w:val="en-GB"/>
        </w:rPr>
        <w:t>T</w:t>
      </w:r>
      <w:r w:rsidRPr="00F72DC2">
        <w:rPr>
          <w:lang w:val="en-GB"/>
        </w:rPr>
        <w:t xml:space="preserve">he system constantly </w:t>
      </w:r>
      <w:r w:rsidR="00AE1173" w:rsidRPr="00F72DC2">
        <w:rPr>
          <w:lang w:val="en-GB"/>
        </w:rPr>
        <w:t xml:space="preserve">(continuously) </w:t>
      </w:r>
      <w:r w:rsidRPr="00F72DC2">
        <w:rPr>
          <w:lang w:val="en-GB"/>
        </w:rPr>
        <w:t>monitors the level of gas inside the container</w:t>
      </w:r>
      <w:r w:rsidR="00AE1173" w:rsidRPr="00F72DC2">
        <w:rPr>
          <w:lang w:val="en-GB"/>
        </w:rPr>
        <w:t>.</w:t>
      </w:r>
    </w:p>
    <w:p w14:paraId="716F3C76" w14:textId="62665533" w:rsidR="00835292" w:rsidRPr="00F72DC2" w:rsidRDefault="00A159EC" w:rsidP="00542527">
      <w:pPr>
        <w:pStyle w:val="ListParagraph"/>
        <w:numPr>
          <w:ilvl w:val="1"/>
          <w:numId w:val="3"/>
        </w:numPr>
        <w:rPr>
          <w:lang w:val="en-GB"/>
        </w:rPr>
      </w:pPr>
      <w:r w:rsidRPr="00F72DC2">
        <w:rPr>
          <w:lang w:val="en-GB"/>
        </w:rPr>
        <w:t>The container shall have installed fire alarm system.</w:t>
      </w:r>
    </w:p>
    <w:p w14:paraId="74737C5F" w14:textId="5F9ACCE9" w:rsidR="00D657CB" w:rsidRPr="00F72DC2" w:rsidRDefault="00CB7551" w:rsidP="00542527">
      <w:pPr>
        <w:pStyle w:val="ListParagraph"/>
        <w:numPr>
          <w:ilvl w:val="1"/>
          <w:numId w:val="3"/>
        </w:numPr>
        <w:rPr>
          <w:lang w:val="en-GB"/>
        </w:rPr>
      </w:pPr>
      <w:r w:rsidRPr="00F72DC2">
        <w:rPr>
          <w:lang w:val="en-GB"/>
        </w:rPr>
        <w:t xml:space="preserve">Inside the container: </w:t>
      </w:r>
      <w:r w:rsidR="000563F1" w:rsidRPr="00F72DC2">
        <w:rPr>
          <w:lang w:val="en-GB"/>
        </w:rPr>
        <w:t xml:space="preserve">a common built-in grounding bus shall be provided </w:t>
      </w:r>
      <w:r w:rsidR="00E07A50" w:rsidRPr="00F72DC2">
        <w:rPr>
          <w:lang w:val="en-GB"/>
        </w:rPr>
        <w:t>for all the main elements of the Equipment (Cogen unit) (i.e. a generator, an engine, panels, lamps, sockets) with 2 points for further connection to the grounding system at the installation site to the outer frame of the container (diagonally on both sides</w:t>
      </w:r>
      <w:r w:rsidR="006C38A2" w:rsidRPr="00F72DC2">
        <w:rPr>
          <w:lang w:val="en-GB"/>
        </w:rPr>
        <w:t>.</w:t>
      </w:r>
    </w:p>
    <w:p w14:paraId="6ACA4744" w14:textId="5A8BD485" w:rsidR="00281575" w:rsidRPr="00F72DC2" w:rsidRDefault="0044670B" w:rsidP="00281575">
      <w:pPr>
        <w:pStyle w:val="ListParagraph"/>
        <w:numPr>
          <w:ilvl w:val="1"/>
          <w:numId w:val="3"/>
        </w:numPr>
        <w:rPr>
          <w:lang w:val="en-GB"/>
        </w:rPr>
      </w:pPr>
      <w:r w:rsidRPr="00F72DC2">
        <w:rPr>
          <w:lang w:val="en-US"/>
        </w:rPr>
        <w:t xml:space="preserve">The container design shall provide a </w:t>
      </w:r>
      <w:r w:rsidR="00337687" w:rsidRPr="00F72DC2">
        <w:rPr>
          <w:lang w:val="en-US"/>
        </w:rPr>
        <w:t xml:space="preserve">port </w:t>
      </w:r>
      <w:r w:rsidRPr="00F72DC2">
        <w:rPr>
          <w:lang w:val="en-US"/>
        </w:rPr>
        <w:t xml:space="preserve">to connect to cables of external power, control and alarm. </w:t>
      </w:r>
    </w:p>
    <w:p w14:paraId="1A919A2F" w14:textId="0F47E690" w:rsidR="00C43619" w:rsidRPr="00F72DC2" w:rsidRDefault="00C43619" w:rsidP="00EE1519">
      <w:pPr>
        <w:pStyle w:val="ListParagraph"/>
        <w:numPr>
          <w:ilvl w:val="0"/>
          <w:numId w:val="3"/>
        </w:numPr>
        <w:rPr>
          <w:lang w:val="en-GB"/>
        </w:rPr>
      </w:pPr>
      <w:r w:rsidRPr="00F72DC2">
        <w:rPr>
          <w:b/>
          <w:lang w:val="en-US"/>
        </w:rPr>
        <w:t>Delivery period of the equipment</w:t>
      </w:r>
    </w:p>
    <w:p w14:paraId="2DC2B993" w14:textId="0102B443" w:rsidR="00BA3D4D" w:rsidRPr="00F72DC2" w:rsidRDefault="00965048" w:rsidP="00BA3D4D">
      <w:pPr>
        <w:pStyle w:val="ListParagraph"/>
        <w:numPr>
          <w:ilvl w:val="1"/>
          <w:numId w:val="3"/>
        </w:numPr>
        <w:rPr>
          <w:lang w:val="en-GB"/>
        </w:rPr>
      </w:pPr>
      <w:r w:rsidRPr="00F72DC2">
        <w:rPr>
          <w:lang w:val="en-GB"/>
        </w:rPr>
        <w:t xml:space="preserve">The </w:t>
      </w:r>
      <w:r w:rsidR="00B03667" w:rsidRPr="00F72DC2">
        <w:rPr>
          <w:lang w:val="en-GB"/>
        </w:rPr>
        <w:t xml:space="preserve">Offeror </w:t>
      </w:r>
      <w:r w:rsidRPr="00F72DC2">
        <w:rPr>
          <w:lang w:val="en-GB"/>
        </w:rPr>
        <w:t xml:space="preserve">shall </w:t>
      </w:r>
      <w:r w:rsidR="00141AD7" w:rsidRPr="00F72DC2">
        <w:rPr>
          <w:lang w:val="en-GB"/>
        </w:rPr>
        <w:t xml:space="preserve">propose Equipment (Cogen units) that can be delivered </w:t>
      </w:r>
      <w:r w:rsidR="00EF6922" w:rsidRPr="00F72DC2">
        <w:rPr>
          <w:lang w:val="en-GB"/>
        </w:rPr>
        <w:t xml:space="preserve">within time period of </w:t>
      </w:r>
      <w:r w:rsidR="00BA3D4D" w:rsidRPr="00F72DC2">
        <w:rPr>
          <w:lang w:val="en-GB"/>
        </w:rPr>
        <w:t xml:space="preserve">not more than </w:t>
      </w:r>
      <w:r w:rsidRPr="00F72DC2">
        <w:rPr>
          <w:lang w:val="en-GB"/>
        </w:rPr>
        <w:t>9</w:t>
      </w:r>
      <w:r w:rsidR="00BA3D4D" w:rsidRPr="00F72DC2">
        <w:rPr>
          <w:lang w:val="en-GB"/>
        </w:rPr>
        <w:t>0 calendar days starting from the contract signing</w:t>
      </w:r>
      <w:r w:rsidR="00EF6922" w:rsidRPr="00F72DC2">
        <w:rPr>
          <w:lang w:val="en-GB"/>
        </w:rPr>
        <w:t>.</w:t>
      </w:r>
      <w:r w:rsidR="00B03667" w:rsidRPr="00F72DC2">
        <w:rPr>
          <w:lang w:val="en-GB"/>
        </w:rPr>
        <w:t xml:space="preserve"> The Offeror shall provide evidences </w:t>
      </w:r>
      <w:r w:rsidR="008306ED" w:rsidRPr="00F72DC2">
        <w:rPr>
          <w:lang w:val="en-GB"/>
        </w:rPr>
        <w:t>proving the current</w:t>
      </w:r>
      <w:r w:rsidR="00B03667" w:rsidRPr="00F72DC2">
        <w:rPr>
          <w:lang w:val="en-GB"/>
        </w:rPr>
        <w:t xml:space="preserve"> availability of partially or fully manufactured Equipment </w:t>
      </w:r>
      <w:r w:rsidR="006942D9" w:rsidRPr="00F72DC2">
        <w:rPr>
          <w:lang w:val="en-GB"/>
        </w:rPr>
        <w:t xml:space="preserve">(Cogen units) </w:t>
      </w:r>
      <w:r w:rsidR="008306ED" w:rsidRPr="00F72DC2">
        <w:rPr>
          <w:lang w:val="en-GB"/>
        </w:rPr>
        <w:t>at Offeror’s (manufacturer’s) facilities</w:t>
      </w:r>
      <w:r w:rsidR="006942D9" w:rsidRPr="00F72DC2">
        <w:rPr>
          <w:lang w:val="en-GB"/>
        </w:rPr>
        <w:t xml:space="preserve">, responding to the current RFQ. </w:t>
      </w:r>
      <w:r w:rsidR="002F4DF0">
        <w:rPr>
          <w:lang w:val="en-GB"/>
        </w:rPr>
        <w:t xml:space="preserve">It is the intention of the Procuring Organization to procure all quantity of the current RFQ with delivery time within 90 calendar days.  </w:t>
      </w:r>
    </w:p>
    <w:p w14:paraId="593256C1" w14:textId="77777777" w:rsidR="002F4DF0" w:rsidRDefault="00B03667" w:rsidP="00BA3D4D">
      <w:pPr>
        <w:pStyle w:val="ListParagraph"/>
        <w:numPr>
          <w:ilvl w:val="1"/>
          <w:numId w:val="3"/>
        </w:numPr>
        <w:rPr>
          <w:lang w:val="en-GB"/>
        </w:rPr>
      </w:pPr>
      <w:r w:rsidRPr="00F72DC2">
        <w:rPr>
          <w:lang w:val="en-GB"/>
        </w:rPr>
        <w:t>The Offeror</w:t>
      </w:r>
      <w:r w:rsidR="00670DA7" w:rsidRPr="00F72DC2">
        <w:rPr>
          <w:lang w:val="en-GB"/>
        </w:rPr>
        <w:t xml:space="preserve"> may propose Equipment (Cogen units) that can be delivered </w:t>
      </w:r>
      <w:r w:rsidR="002F4DF0">
        <w:rPr>
          <w:lang w:val="en-GB"/>
        </w:rPr>
        <w:t>later</w:t>
      </w:r>
      <w:r w:rsidR="00670DA7" w:rsidRPr="00F72DC2">
        <w:rPr>
          <w:lang w:val="en-GB"/>
        </w:rPr>
        <w:t xml:space="preserve"> than 90 calendar days</w:t>
      </w:r>
      <w:r w:rsidR="00937352" w:rsidRPr="00F72DC2">
        <w:rPr>
          <w:lang w:val="en-GB"/>
        </w:rPr>
        <w:t xml:space="preserve"> starting from the contract signing. The Procuring Organization </w:t>
      </w:r>
      <w:r w:rsidR="001E3C94" w:rsidRPr="00F72DC2">
        <w:rPr>
          <w:lang w:val="en-GB"/>
        </w:rPr>
        <w:t xml:space="preserve">shall review these proposals only if proposals with delivery time of 90 days do </w:t>
      </w:r>
      <w:r w:rsidR="00FD7BAE" w:rsidRPr="00F72DC2">
        <w:rPr>
          <w:lang w:val="en-GB"/>
        </w:rPr>
        <w:t xml:space="preserve">not satisfy </w:t>
      </w:r>
      <w:r w:rsidR="00AB6B1F" w:rsidRPr="00F72DC2">
        <w:rPr>
          <w:lang w:val="en-GB"/>
        </w:rPr>
        <w:t xml:space="preserve">the </w:t>
      </w:r>
      <w:r w:rsidR="00FD7BAE" w:rsidRPr="00F72DC2">
        <w:rPr>
          <w:lang w:val="en-GB"/>
        </w:rPr>
        <w:t xml:space="preserve">entire quantity procured </w:t>
      </w:r>
      <w:r w:rsidR="00AB6B1F" w:rsidRPr="00F72DC2">
        <w:rPr>
          <w:lang w:val="en-GB"/>
        </w:rPr>
        <w:t xml:space="preserve">under the current RFQ </w:t>
      </w:r>
      <w:r w:rsidR="00FD7BAE" w:rsidRPr="00F72DC2">
        <w:rPr>
          <w:lang w:val="en-GB"/>
        </w:rPr>
        <w:t>and if other constraints of the Procuring Organization allow</w:t>
      </w:r>
      <w:r w:rsidR="00AB6B1F" w:rsidRPr="00F72DC2">
        <w:rPr>
          <w:lang w:val="en-GB"/>
        </w:rPr>
        <w:t xml:space="preserve"> to engage in later deliver</w:t>
      </w:r>
      <w:r w:rsidR="009A6CD0" w:rsidRPr="00F72DC2">
        <w:rPr>
          <w:lang w:val="en-GB"/>
        </w:rPr>
        <w:t>ies</w:t>
      </w:r>
      <w:r w:rsidR="00FD7BAE" w:rsidRPr="00F72DC2">
        <w:rPr>
          <w:lang w:val="en-GB"/>
        </w:rPr>
        <w:t>.</w:t>
      </w:r>
      <w:r w:rsidR="00670DA7" w:rsidRPr="00F72DC2">
        <w:rPr>
          <w:lang w:val="en-GB"/>
        </w:rPr>
        <w:t xml:space="preserve"> </w:t>
      </w:r>
    </w:p>
    <w:p w14:paraId="492FE5EF" w14:textId="2483E318" w:rsidR="00B03667" w:rsidRPr="00F72DC2" w:rsidRDefault="002F4DF0" w:rsidP="00BA3D4D">
      <w:pPr>
        <w:pStyle w:val="ListParagraph"/>
        <w:numPr>
          <w:ilvl w:val="1"/>
          <w:numId w:val="3"/>
        </w:numPr>
        <w:rPr>
          <w:lang w:val="en-GB"/>
        </w:rPr>
      </w:pPr>
      <w:r>
        <w:rPr>
          <w:lang w:val="en-GB"/>
        </w:rPr>
        <w:t>The Offeror shall provide “Attachment B Detailed Budget” separately for quantity with delivery time within 90 days, and for quantity with delivery time longer than 90 days, if he opts to propose both delivery times.</w:t>
      </w:r>
    </w:p>
    <w:p w14:paraId="61DF3B46" w14:textId="77777777" w:rsidR="008E01ED" w:rsidRPr="00F72DC2" w:rsidRDefault="008E01ED" w:rsidP="008E01ED">
      <w:pPr>
        <w:pStyle w:val="Default"/>
        <w:numPr>
          <w:ilvl w:val="0"/>
          <w:numId w:val="3"/>
        </w:numPr>
        <w:jc w:val="both"/>
        <w:outlineLvl w:val="0"/>
        <w:rPr>
          <w:color w:val="auto"/>
          <w:lang w:val="en-US"/>
        </w:rPr>
      </w:pPr>
      <w:r w:rsidRPr="00F72DC2">
        <w:rPr>
          <w:b/>
          <w:bCs/>
          <w:color w:val="auto"/>
          <w:lang w:val="en-US"/>
        </w:rPr>
        <w:t xml:space="preserve">Packaging </w:t>
      </w:r>
    </w:p>
    <w:p w14:paraId="1A5C87E2" w14:textId="2FAE52CA" w:rsidR="007620E3" w:rsidRPr="00F72DC2" w:rsidRDefault="007620E3" w:rsidP="007620E3">
      <w:pPr>
        <w:pStyle w:val="Default"/>
        <w:numPr>
          <w:ilvl w:val="1"/>
          <w:numId w:val="3"/>
        </w:numPr>
        <w:jc w:val="both"/>
        <w:outlineLvl w:val="0"/>
        <w:rPr>
          <w:color w:val="auto"/>
          <w:lang w:val="en-US"/>
        </w:rPr>
      </w:pPr>
      <w:r w:rsidRPr="00F72DC2">
        <w:rPr>
          <w:color w:val="auto"/>
          <w:lang w:val="en-US"/>
        </w:rPr>
        <w:t>Equipment packaging must guarantee protection against mechanical damages.</w:t>
      </w:r>
    </w:p>
    <w:p w14:paraId="2DDC62BF" w14:textId="2C2F7406" w:rsidR="007620E3" w:rsidRPr="00F72DC2" w:rsidRDefault="007B08B8" w:rsidP="007620E3">
      <w:pPr>
        <w:pStyle w:val="Default"/>
        <w:numPr>
          <w:ilvl w:val="1"/>
          <w:numId w:val="3"/>
        </w:numPr>
        <w:jc w:val="both"/>
        <w:outlineLvl w:val="0"/>
        <w:rPr>
          <w:color w:val="auto"/>
          <w:lang w:val="en-US"/>
        </w:rPr>
      </w:pPr>
      <w:r w:rsidRPr="00F72DC2">
        <w:rPr>
          <w:color w:val="auto"/>
          <w:lang w:val="en-US"/>
        </w:rPr>
        <w:t>Inspection of labeling and packaging must be available - after delivery.</w:t>
      </w:r>
    </w:p>
    <w:p w14:paraId="693E1071" w14:textId="6AD1F723" w:rsidR="008E01ED" w:rsidRPr="00F72DC2" w:rsidRDefault="00F12C36" w:rsidP="008E01ED">
      <w:pPr>
        <w:pStyle w:val="Default"/>
        <w:numPr>
          <w:ilvl w:val="0"/>
          <w:numId w:val="3"/>
        </w:numPr>
        <w:jc w:val="both"/>
        <w:outlineLvl w:val="0"/>
        <w:rPr>
          <w:color w:val="auto"/>
          <w:lang w:val="en-US"/>
        </w:rPr>
      </w:pPr>
      <w:r w:rsidRPr="00F72DC2">
        <w:rPr>
          <w:b/>
          <w:bCs/>
          <w:color w:val="auto"/>
          <w:lang w:val="en-US"/>
        </w:rPr>
        <w:t>Installation</w:t>
      </w:r>
      <w:r w:rsidR="00A8207D" w:rsidRPr="00F72DC2">
        <w:rPr>
          <w:b/>
          <w:bCs/>
          <w:color w:val="auto"/>
          <w:lang w:val="en-US"/>
        </w:rPr>
        <w:t xml:space="preserve"> (to be included in the agreement)</w:t>
      </w:r>
    </w:p>
    <w:p w14:paraId="58A22D57" w14:textId="482AAFB5" w:rsidR="00F97250" w:rsidRPr="00F72DC2" w:rsidRDefault="0027048B" w:rsidP="00F97250">
      <w:pPr>
        <w:pStyle w:val="Default"/>
        <w:numPr>
          <w:ilvl w:val="1"/>
          <w:numId w:val="3"/>
        </w:numPr>
        <w:jc w:val="both"/>
        <w:outlineLvl w:val="0"/>
        <w:rPr>
          <w:color w:val="auto"/>
          <w:lang w:val="en-US"/>
        </w:rPr>
      </w:pPr>
      <w:r w:rsidRPr="00F72DC2">
        <w:rPr>
          <w:color w:val="auto"/>
          <w:lang w:val="en-US"/>
        </w:rPr>
        <w:t xml:space="preserve">The </w:t>
      </w:r>
      <w:r w:rsidR="00BF7011" w:rsidRPr="00F72DC2">
        <w:rPr>
          <w:color w:val="auto"/>
          <w:lang w:val="en-US"/>
        </w:rPr>
        <w:t>contracted S</w:t>
      </w:r>
      <w:r w:rsidRPr="00F72DC2">
        <w:rPr>
          <w:color w:val="auto"/>
          <w:lang w:val="en-US"/>
        </w:rPr>
        <w:t xml:space="preserve">upplier </w:t>
      </w:r>
      <w:r w:rsidR="003E29DE" w:rsidRPr="00F72DC2">
        <w:rPr>
          <w:color w:val="auto"/>
          <w:lang w:val="en-US"/>
        </w:rPr>
        <w:t xml:space="preserve">guarantees he is </w:t>
      </w:r>
      <w:r w:rsidRPr="00F72DC2">
        <w:rPr>
          <w:color w:val="auto"/>
          <w:lang w:val="en-US"/>
        </w:rPr>
        <w:t>staffed with own specialists to carry out service and commissioning works in Ukraine to perform a full range of commissioning works within the established time frame.</w:t>
      </w:r>
    </w:p>
    <w:p w14:paraId="7A28BAA0" w14:textId="0B71E8B2" w:rsidR="002C3FD4" w:rsidRPr="00F72DC2" w:rsidRDefault="007D7930" w:rsidP="00F97250">
      <w:pPr>
        <w:pStyle w:val="Default"/>
        <w:numPr>
          <w:ilvl w:val="1"/>
          <w:numId w:val="3"/>
        </w:numPr>
        <w:jc w:val="both"/>
        <w:outlineLvl w:val="0"/>
        <w:rPr>
          <w:color w:val="auto"/>
          <w:lang w:val="en-US"/>
        </w:rPr>
      </w:pPr>
      <w:r w:rsidRPr="00F72DC2">
        <w:rPr>
          <w:color w:val="auto"/>
          <w:lang w:val="en-US"/>
        </w:rPr>
        <w:t xml:space="preserve">The contracted Supplier </w:t>
      </w:r>
      <w:r w:rsidR="005A27EC" w:rsidRPr="00F72DC2">
        <w:rPr>
          <w:color w:val="auto"/>
          <w:lang w:val="en-US"/>
        </w:rPr>
        <w:t xml:space="preserve">conducts </w:t>
      </w:r>
      <w:r w:rsidR="00A92E70" w:rsidRPr="00F72DC2">
        <w:rPr>
          <w:color w:val="auto"/>
          <w:lang w:val="en-US"/>
        </w:rPr>
        <w:t>inspection of the delivered Equipment (Cogeneration unit)</w:t>
      </w:r>
      <w:r w:rsidR="002C3FD4" w:rsidRPr="00F72DC2">
        <w:rPr>
          <w:color w:val="auto"/>
          <w:lang w:val="en-US"/>
        </w:rPr>
        <w:t xml:space="preserve"> at the Recipient’s location</w:t>
      </w:r>
      <w:r w:rsidR="00A92E70" w:rsidRPr="00F72DC2">
        <w:rPr>
          <w:color w:val="auto"/>
          <w:lang w:val="en-US"/>
        </w:rPr>
        <w:t xml:space="preserve"> before installation </w:t>
      </w:r>
      <w:r w:rsidR="00A955AC" w:rsidRPr="00F72DC2">
        <w:rPr>
          <w:color w:val="auto"/>
          <w:lang w:val="en-US"/>
        </w:rPr>
        <w:t xml:space="preserve">of the Equipment </w:t>
      </w:r>
      <w:r w:rsidR="00A92E70" w:rsidRPr="00F72DC2">
        <w:rPr>
          <w:color w:val="auto"/>
          <w:lang w:val="en-US"/>
        </w:rPr>
        <w:t xml:space="preserve">and </w:t>
      </w:r>
      <w:r w:rsidR="0039321C" w:rsidRPr="00F72DC2">
        <w:rPr>
          <w:color w:val="auto"/>
          <w:lang w:val="en-US"/>
        </w:rPr>
        <w:t xml:space="preserve">provides inspection </w:t>
      </w:r>
      <w:r w:rsidR="00A92E70" w:rsidRPr="00F72DC2">
        <w:rPr>
          <w:color w:val="auto"/>
          <w:lang w:val="en-US"/>
        </w:rPr>
        <w:t>report</w:t>
      </w:r>
      <w:r w:rsidR="0039321C" w:rsidRPr="00F72DC2">
        <w:rPr>
          <w:color w:val="auto"/>
          <w:lang w:val="en-US"/>
        </w:rPr>
        <w:t xml:space="preserve"> </w:t>
      </w:r>
      <w:r w:rsidR="00B7042F" w:rsidRPr="00F72DC2">
        <w:rPr>
          <w:color w:val="auto"/>
          <w:lang w:val="en-US"/>
        </w:rPr>
        <w:t>to</w:t>
      </w:r>
      <w:r w:rsidR="0039321C" w:rsidRPr="00F72DC2">
        <w:rPr>
          <w:color w:val="auto"/>
          <w:lang w:val="en-US"/>
        </w:rPr>
        <w:t xml:space="preserve"> Customer (Recipient)</w:t>
      </w:r>
      <w:r w:rsidR="002C3FD4" w:rsidRPr="00F72DC2">
        <w:rPr>
          <w:color w:val="auto"/>
          <w:lang w:val="en-US"/>
        </w:rPr>
        <w:t>.</w:t>
      </w:r>
      <w:r w:rsidR="00B7042F" w:rsidRPr="00F72DC2">
        <w:rPr>
          <w:color w:val="auto"/>
          <w:lang w:val="en-US"/>
        </w:rPr>
        <w:t xml:space="preserve"> </w:t>
      </w:r>
    </w:p>
    <w:p w14:paraId="6488D676" w14:textId="4E0EFC24" w:rsidR="007D7930" w:rsidRPr="00F72DC2" w:rsidRDefault="002C3FD4" w:rsidP="00F97250">
      <w:pPr>
        <w:pStyle w:val="Default"/>
        <w:numPr>
          <w:ilvl w:val="1"/>
          <w:numId w:val="3"/>
        </w:numPr>
        <w:jc w:val="both"/>
        <w:outlineLvl w:val="0"/>
        <w:rPr>
          <w:color w:val="auto"/>
          <w:lang w:val="en-US"/>
        </w:rPr>
      </w:pPr>
      <w:r w:rsidRPr="00F72DC2">
        <w:rPr>
          <w:color w:val="auto"/>
          <w:lang w:val="en-US"/>
        </w:rPr>
        <w:t xml:space="preserve">The contracted Supplier performs </w:t>
      </w:r>
      <w:r w:rsidR="004B03C4" w:rsidRPr="00F72DC2">
        <w:rPr>
          <w:color w:val="auto"/>
          <w:lang w:val="en-US"/>
        </w:rPr>
        <w:t>installation, adjustment and testing of the Equipment (Cogeneration unit)</w:t>
      </w:r>
      <w:r w:rsidR="00310156" w:rsidRPr="00F72DC2">
        <w:rPr>
          <w:color w:val="auto"/>
          <w:lang w:val="en-US"/>
        </w:rPr>
        <w:t xml:space="preserve"> at Recipient’s location. </w:t>
      </w:r>
    </w:p>
    <w:p w14:paraId="51844D90" w14:textId="7D2EA6BA" w:rsidR="004679A1" w:rsidRPr="00F72DC2" w:rsidRDefault="00E92C9D" w:rsidP="00F97250">
      <w:pPr>
        <w:pStyle w:val="Default"/>
        <w:numPr>
          <w:ilvl w:val="1"/>
          <w:numId w:val="3"/>
        </w:numPr>
        <w:jc w:val="both"/>
        <w:outlineLvl w:val="0"/>
        <w:rPr>
          <w:color w:val="auto"/>
          <w:lang w:val="en-US"/>
        </w:rPr>
      </w:pPr>
      <w:r w:rsidRPr="00F72DC2">
        <w:rPr>
          <w:color w:val="auto"/>
          <w:lang w:val="en-US"/>
        </w:rPr>
        <w:t xml:space="preserve">In order to ensure the quality of the installation and the reliability of the </w:t>
      </w:r>
      <w:r w:rsidR="00932C5E" w:rsidRPr="00F72DC2">
        <w:rPr>
          <w:color w:val="auto"/>
          <w:lang w:val="en-US"/>
        </w:rPr>
        <w:t>E</w:t>
      </w:r>
      <w:r w:rsidRPr="00F72DC2">
        <w:rPr>
          <w:color w:val="auto"/>
          <w:lang w:val="en-US"/>
        </w:rPr>
        <w:t>quipment operation, the</w:t>
      </w:r>
      <w:r w:rsidR="00932C5E" w:rsidRPr="00F72DC2">
        <w:rPr>
          <w:color w:val="auto"/>
          <w:lang w:val="en-US"/>
        </w:rPr>
        <w:t xml:space="preserve"> contracted</w:t>
      </w:r>
      <w:r w:rsidRPr="00F72DC2">
        <w:rPr>
          <w:color w:val="auto"/>
          <w:lang w:val="en-US"/>
        </w:rPr>
        <w:t xml:space="preserve"> Supplier guarantees the presence and participation of the supervisors of the </w:t>
      </w:r>
      <w:r w:rsidR="00932C5E" w:rsidRPr="00F72DC2">
        <w:rPr>
          <w:color w:val="auto"/>
          <w:lang w:val="en-US"/>
        </w:rPr>
        <w:t>Equipment (gas piston Cogeneration unit)</w:t>
      </w:r>
      <w:r w:rsidRPr="00F72DC2">
        <w:rPr>
          <w:color w:val="auto"/>
          <w:lang w:val="en-US"/>
        </w:rPr>
        <w:t xml:space="preserve"> manufacturing plant, and if necessary, </w:t>
      </w:r>
      <w:r w:rsidR="00810F68" w:rsidRPr="00F72DC2">
        <w:rPr>
          <w:color w:val="auto"/>
          <w:lang w:val="en-US"/>
        </w:rPr>
        <w:t xml:space="preserve">other qualified </w:t>
      </w:r>
      <w:r w:rsidR="0010101D" w:rsidRPr="00F72DC2">
        <w:rPr>
          <w:color w:val="auto"/>
          <w:lang w:val="en-US"/>
        </w:rPr>
        <w:t>experts</w:t>
      </w:r>
      <w:r w:rsidRPr="00F72DC2">
        <w:rPr>
          <w:color w:val="auto"/>
          <w:lang w:val="en-US"/>
        </w:rPr>
        <w:t xml:space="preserve">, at the stage of installation, adjustment and testing of the </w:t>
      </w:r>
      <w:r w:rsidR="006603EA" w:rsidRPr="00F72DC2">
        <w:rPr>
          <w:color w:val="auto"/>
          <w:lang w:val="en-US"/>
        </w:rPr>
        <w:t>E</w:t>
      </w:r>
      <w:r w:rsidRPr="00F72DC2">
        <w:rPr>
          <w:color w:val="auto"/>
          <w:lang w:val="en-US"/>
        </w:rPr>
        <w:t>quipment to provide technical guidance, qualified and prompt resolution of all technical issues that arise in the process of installation, adjustment, testing with the preparation of all necessary documents within the terms to be determined by the Customer's (Recipient’s) written application</w:t>
      </w:r>
      <w:r w:rsidR="00C042BB" w:rsidRPr="00F72DC2">
        <w:rPr>
          <w:color w:val="auto"/>
          <w:lang w:val="en-US"/>
        </w:rPr>
        <w:t>.</w:t>
      </w:r>
    </w:p>
    <w:p w14:paraId="4DF0D65F" w14:textId="77777777" w:rsidR="008F34BD" w:rsidRPr="00F72DC2" w:rsidRDefault="00BF7011" w:rsidP="00F97250">
      <w:pPr>
        <w:pStyle w:val="Default"/>
        <w:numPr>
          <w:ilvl w:val="1"/>
          <w:numId w:val="3"/>
        </w:numPr>
        <w:jc w:val="both"/>
        <w:outlineLvl w:val="0"/>
        <w:rPr>
          <w:color w:val="auto"/>
          <w:lang w:val="en-US"/>
        </w:rPr>
      </w:pPr>
      <w:r w:rsidRPr="00F72DC2">
        <w:rPr>
          <w:color w:val="auto"/>
          <w:lang w:val="en-US"/>
        </w:rPr>
        <w:t xml:space="preserve">The contracted Supplier </w:t>
      </w:r>
      <w:r w:rsidR="00F61B33" w:rsidRPr="00F72DC2">
        <w:rPr>
          <w:color w:val="auto"/>
          <w:lang w:val="en-US"/>
        </w:rPr>
        <w:t xml:space="preserve">is responsible for Equipment </w:t>
      </w:r>
      <w:r w:rsidR="003B2606" w:rsidRPr="00F72DC2">
        <w:rPr>
          <w:color w:val="auto"/>
          <w:lang w:val="en-US"/>
        </w:rPr>
        <w:t>installation, adjustment tests,</w:t>
      </w:r>
      <w:r w:rsidR="00EB5E35" w:rsidRPr="00F72DC2">
        <w:rPr>
          <w:color w:val="auto"/>
          <w:lang w:val="en-US"/>
        </w:rPr>
        <w:t xml:space="preserve"> and commissioning.</w:t>
      </w:r>
    </w:p>
    <w:p w14:paraId="7F404854" w14:textId="2A9BCEC8" w:rsidR="003E29DE" w:rsidRPr="00F72DC2" w:rsidRDefault="008F34BD" w:rsidP="00F97250">
      <w:pPr>
        <w:pStyle w:val="Default"/>
        <w:numPr>
          <w:ilvl w:val="1"/>
          <w:numId w:val="3"/>
        </w:numPr>
        <w:jc w:val="both"/>
        <w:outlineLvl w:val="0"/>
        <w:rPr>
          <w:color w:val="auto"/>
          <w:lang w:val="en-US"/>
        </w:rPr>
      </w:pPr>
      <w:r w:rsidRPr="00F72DC2">
        <w:rPr>
          <w:color w:val="auto"/>
          <w:lang w:val="en-US"/>
        </w:rPr>
        <w:t>The contracted Supplier issues Equipment commissioning notification to the Customer.</w:t>
      </w:r>
      <w:r w:rsidR="003B2606" w:rsidRPr="00F72DC2">
        <w:rPr>
          <w:color w:val="auto"/>
          <w:lang w:val="en-US"/>
        </w:rPr>
        <w:t xml:space="preserve"> </w:t>
      </w:r>
      <w:r w:rsidR="005A27EC" w:rsidRPr="00F72DC2">
        <w:rPr>
          <w:color w:val="auto"/>
          <w:lang w:val="en-US"/>
        </w:rPr>
        <w:t xml:space="preserve"> </w:t>
      </w:r>
    </w:p>
    <w:p w14:paraId="0F33AF36" w14:textId="77777777" w:rsidR="00281575" w:rsidRPr="00F72DC2" w:rsidRDefault="00281575" w:rsidP="00281575">
      <w:pPr>
        <w:pStyle w:val="Default"/>
        <w:ind w:left="360"/>
        <w:jc w:val="both"/>
        <w:outlineLvl w:val="0"/>
        <w:rPr>
          <w:color w:val="auto"/>
          <w:lang w:val="en-US"/>
        </w:rPr>
      </w:pPr>
    </w:p>
    <w:p w14:paraId="44796682" w14:textId="1A321A9D" w:rsidR="00A8207D" w:rsidRPr="00F72DC2" w:rsidRDefault="00FD210F" w:rsidP="008E01ED">
      <w:pPr>
        <w:pStyle w:val="Default"/>
        <w:numPr>
          <w:ilvl w:val="0"/>
          <w:numId w:val="3"/>
        </w:numPr>
        <w:jc w:val="both"/>
        <w:outlineLvl w:val="0"/>
        <w:rPr>
          <w:color w:val="auto"/>
          <w:lang w:val="en-US"/>
        </w:rPr>
      </w:pPr>
      <w:r w:rsidRPr="00F72DC2">
        <w:rPr>
          <w:b/>
          <w:bCs/>
          <w:color w:val="auto"/>
          <w:lang w:val="en-US"/>
        </w:rPr>
        <w:t>Warranty</w:t>
      </w:r>
      <w:r w:rsidR="00D640CE" w:rsidRPr="00F72DC2">
        <w:rPr>
          <w:b/>
          <w:bCs/>
          <w:color w:val="auto"/>
          <w:lang w:val="en-US"/>
        </w:rPr>
        <w:t xml:space="preserve"> </w:t>
      </w:r>
    </w:p>
    <w:p w14:paraId="7A93F465" w14:textId="43DFAED3" w:rsidR="007D524D" w:rsidRPr="00F72DC2" w:rsidRDefault="004A369F" w:rsidP="00D640CE">
      <w:pPr>
        <w:pStyle w:val="Default"/>
        <w:numPr>
          <w:ilvl w:val="1"/>
          <w:numId w:val="3"/>
        </w:numPr>
        <w:jc w:val="both"/>
        <w:outlineLvl w:val="0"/>
        <w:rPr>
          <w:color w:val="auto"/>
          <w:lang w:val="en-US"/>
        </w:rPr>
      </w:pPr>
      <w:r w:rsidRPr="00F72DC2">
        <w:rPr>
          <w:color w:val="auto"/>
          <w:lang w:val="en-US"/>
        </w:rPr>
        <w:t xml:space="preserve">After installation and testing of the </w:t>
      </w:r>
      <w:r w:rsidR="003974AE" w:rsidRPr="00F72DC2">
        <w:rPr>
          <w:color w:val="auto"/>
          <w:lang w:val="en-US"/>
        </w:rPr>
        <w:t>E</w:t>
      </w:r>
      <w:r w:rsidRPr="00F72DC2">
        <w:rPr>
          <w:color w:val="auto"/>
          <w:lang w:val="en-US"/>
        </w:rPr>
        <w:t>quipment</w:t>
      </w:r>
      <w:r w:rsidR="003974AE" w:rsidRPr="00F72DC2">
        <w:rPr>
          <w:color w:val="auto"/>
          <w:lang w:val="en-US"/>
        </w:rPr>
        <w:t xml:space="preserve"> (Cogen unit)</w:t>
      </w:r>
      <w:r w:rsidRPr="00F72DC2">
        <w:rPr>
          <w:color w:val="auto"/>
          <w:lang w:val="en-US"/>
        </w:rPr>
        <w:t xml:space="preserve">, the </w:t>
      </w:r>
      <w:r w:rsidR="003974AE" w:rsidRPr="00F72DC2">
        <w:rPr>
          <w:color w:val="auto"/>
          <w:lang w:val="en-US"/>
        </w:rPr>
        <w:t xml:space="preserve">contracted </w:t>
      </w:r>
      <w:r w:rsidRPr="00F72DC2">
        <w:rPr>
          <w:color w:val="auto"/>
          <w:lang w:val="en-US"/>
        </w:rPr>
        <w:t xml:space="preserve">Supplier issues a warranty. The warranty period is at least three years from the date of putting the </w:t>
      </w:r>
      <w:r w:rsidR="006E5152" w:rsidRPr="00F72DC2">
        <w:rPr>
          <w:color w:val="auto"/>
          <w:lang w:val="en-US"/>
        </w:rPr>
        <w:lastRenderedPageBreak/>
        <w:t>Equipment (Cogeneration unit)</w:t>
      </w:r>
      <w:r w:rsidRPr="00F72DC2">
        <w:rPr>
          <w:color w:val="auto"/>
          <w:lang w:val="en-US"/>
        </w:rPr>
        <w:t xml:space="preserve"> into operation. During this warranty period, the Supplier shall, at its own expense, repair all defects and repair any part of the </w:t>
      </w:r>
      <w:r w:rsidR="006E5152" w:rsidRPr="00F72DC2">
        <w:rPr>
          <w:color w:val="auto"/>
          <w:lang w:val="en-US"/>
        </w:rPr>
        <w:t>E</w:t>
      </w:r>
      <w:r w:rsidRPr="00F72DC2">
        <w:rPr>
          <w:color w:val="auto"/>
          <w:lang w:val="en-US"/>
        </w:rPr>
        <w:t>quipment that has been properly installed and operated, but fails during the warranty period due to design defects or manufacturing defects attributable to the</w:t>
      </w:r>
      <w:r w:rsidR="00E96755" w:rsidRPr="00F72DC2">
        <w:rPr>
          <w:color w:val="auto"/>
          <w:lang w:val="en-US"/>
        </w:rPr>
        <w:t xml:space="preserve"> contracted</w:t>
      </w:r>
      <w:r w:rsidRPr="00F72DC2">
        <w:rPr>
          <w:color w:val="auto"/>
          <w:lang w:val="en-US"/>
        </w:rPr>
        <w:t xml:space="preserve"> Supplier. The terms of the warranty apply to the </w:t>
      </w:r>
      <w:r w:rsidR="00E96755" w:rsidRPr="00F72DC2">
        <w:rPr>
          <w:color w:val="auto"/>
          <w:lang w:val="en-US"/>
        </w:rPr>
        <w:t>E</w:t>
      </w:r>
      <w:r w:rsidRPr="00F72DC2">
        <w:rPr>
          <w:color w:val="auto"/>
          <w:lang w:val="en-US"/>
        </w:rPr>
        <w:t>quipment</w:t>
      </w:r>
      <w:r w:rsidR="00E96755" w:rsidRPr="00F72DC2">
        <w:rPr>
          <w:color w:val="auto"/>
          <w:lang w:val="en-US"/>
        </w:rPr>
        <w:t xml:space="preserve"> (Cogeneration unit)</w:t>
      </w:r>
      <w:r w:rsidRPr="00F72DC2">
        <w:rPr>
          <w:color w:val="auto"/>
          <w:lang w:val="en-US"/>
        </w:rPr>
        <w:t xml:space="preserve"> that has been repaired or replaced, starting from the time of repair or replacement. The Supplier is also obliged to eliminate at his own expense all deficiencies and defects discovered during the installation and testing of the </w:t>
      </w:r>
      <w:r w:rsidR="000D14A6" w:rsidRPr="00F72DC2">
        <w:rPr>
          <w:color w:val="auto"/>
          <w:lang w:val="en-US"/>
        </w:rPr>
        <w:t>E</w:t>
      </w:r>
      <w:r w:rsidRPr="00F72DC2">
        <w:rPr>
          <w:color w:val="auto"/>
          <w:lang w:val="en-US"/>
        </w:rPr>
        <w:t>quipment</w:t>
      </w:r>
      <w:r w:rsidR="000D14A6" w:rsidRPr="00F72DC2">
        <w:rPr>
          <w:color w:val="auto"/>
          <w:lang w:val="en-US"/>
        </w:rPr>
        <w:t xml:space="preserve"> (Cogen unit).</w:t>
      </w:r>
    </w:p>
    <w:p w14:paraId="07762A87" w14:textId="04C9FBAD" w:rsidR="00D640CE" w:rsidRPr="00F72DC2" w:rsidRDefault="00C96113" w:rsidP="00D640CE">
      <w:pPr>
        <w:pStyle w:val="Default"/>
        <w:numPr>
          <w:ilvl w:val="1"/>
          <w:numId w:val="3"/>
        </w:numPr>
        <w:jc w:val="both"/>
        <w:outlineLvl w:val="0"/>
        <w:rPr>
          <w:color w:val="auto"/>
          <w:lang w:val="en-US"/>
        </w:rPr>
      </w:pPr>
      <w:r w:rsidRPr="00F72DC2">
        <w:rPr>
          <w:color w:val="auto"/>
          <w:lang w:val="en-US"/>
        </w:rPr>
        <w:t xml:space="preserve">The </w:t>
      </w:r>
      <w:r w:rsidR="00C60B75" w:rsidRPr="00F72DC2">
        <w:rPr>
          <w:color w:val="auto"/>
          <w:lang w:val="en-US"/>
        </w:rPr>
        <w:t>contracted S</w:t>
      </w:r>
      <w:r w:rsidRPr="00F72DC2">
        <w:rPr>
          <w:color w:val="auto"/>
          <w:lang w:val="en-US"/>
        </w:rPr>
        <w:t xml:space="preserve">upplier shall </w:t>
      </w:r>
      <w:r w:rsidR="002933BF" w:rsidRPr="00F72DC2">
        <w:rPr>
          <w:color w:val="auto"/>
          <w:lang w:val="en-US"/>
        </w:rPr>
        <w:t>possess</w:t>
      </w:r>
      <w:r w:rsidRPr="00F72DC2">
        <w:rPr>
          <w:color w:val="auto"/>
          <w:lang w:val="en-US"/>
        </w:rPr>
        <w:t xml:space="preserve"> a warehouse </w:t>
      </w:r>
      <w:r w:rsidR="002933BF" w:rsidRPr="00F72DC2">
        <w:rPr>
          <w:color w:val="auto"/>
          <w:lang w:val="en-US"/>
        </w:rPr>
        <w:t>or equal facility of</w:t>
      </w:r>
      <w:r w:rsidRPr="00F72DC2">
        <w:rPr>
          <w:color w:val="auto"/>
          <w:lang w:val="en-US"/>
        </w:rPr>
        <w:t xml:space="preserve"> spare parts </w:t>
      </w:r>
      <w:r w:rsidR="002933BF" w:rsidRPr="00F72DC2">
        <w:rPr>
          <w:color w:val="auto"/>
          <w:lang w:val="en-US"/>
        </w:rPr>
        <w:t xml:space="preserve">for </w:t>
      </w:r>
      <w:r w:rsidR="0027048B" w:rsidRPr="00F72DC2">
        <w:rPr>
          <w:color w:val="auto"/>
          <w:lang w:val="en-US"/>
        </w:rPr>
        <w:t>Equipment (</w:t>
      </w:r>
      <w:r w:rsidR="002933BF" w:rsidRPr="00F72DC2">
        <w:rPr>
          <w:color w:val="auto"/>
          <w:lang w:val="en-US"/>
        </w:rPr>
        <w:t xml:space="preserve">gas piston </w:t>
      </w:r>
      <w:r w:rsidR="0027048B" w:rsidRPr="00F72DC2">
        <w:rPr>
          <w:color w:val="auto"/>
          <w:lang w:val="en-US"/>
        </w:rPr>
        <w:t xml:space="preserve">Cogeneration </w:t>
      </w:r>
      <w:r w:rsidR="002933BF" w:rsidRPr="00F72DC2">
        <w:rPr>
          <w:color w:val="auto"/>
          <w:lang w:val="en-US"/>
        </w:rPr>
        <w:t>units</w:t>
      </w:r>
      <w:r w:rsidR="0027048B" w:rsidRPr="00F72DC2">
        <w:rPr>
          <w:color w:val="auto"/>
          <w:lang w:val="en-US"/>
        </w:rPr>
        <w:t>)</w:t>
      </w:r>
      <w:r w:rsidR="002933BF" w:rsidRPr="00F72DC2">
        <w:rPr>
          <w:color w:val="auto"/>
          <w:lang w:val="en-US"/>
        </w:rPr>
        <w:t xml:space="preserve"> </w:t>
      </w:r>
      <w:r w:rsidRPr="00F72DC2">
        <w:rPr>
          <w:color w:val="auto"/>
          <w:lang w:val="en-US"/>
        </w:rPr>
        <w:t>in Ukraine to ensure quick repair and maintenance</w:t>
      </w:r>
      <w:r w:rsidR="009118F3" w:rsidRPr="00F72DC2">
        <w:rPr>
          <w:color w:val="auto"/>
          <w:lang w:val="en-US"/>
        </w:rPr>
        <w:t xml:space="preserve"> upon necessity.</w:t>
      </w:r>
      <w:r w:rsidR="004A369F" w:rsidRPr="00F72DC2">
        <w:rPr>
          <w:color w:val="auto"/>
          <w:lang w:val="en-US"/>
        </w:rPr>
        <w:t xml:space="preserve"> The contracted Supplier shall present confirmation on </w:t>
      </w:r>
      <w:r w:rsidR="003974AE" w:rsidRPr="00F72DC2">
        <w:rPr>
          <w:color w:val="auto"/>
          <w:lang w:val="en-US"/>
        </w:rPr>
        <w:t>possession</w:t>
      </w:r>
      <w:r w:rsidR="004A369F" w:rsidRPr="00F72DC2">
        <w:rPr>
          <w:color w:val="auto"/>
          <w:lang w:val="en-US"/>
        </w:rPr>
        <w:t xml:space="preserve"> of such facilities</w:t>
      </w:r>
      <w:r w:rsidR="003974AE" w:rsidRPr="00F72DC2">
        <w:rPr>
          <w:color w:val="auto"/>
          <w:lang w:val="en-US"/>
        </w:rPr>
        <w:t xml:space="preserve"> with the proposal in response to the present RFQ.</w:t>
      </w:r>
      <w:r w:rsidR="004A369F" w:rsidRPr="00F72DC2">
        <w:rPr>
          <w:color w:val="auto"/>
          <w:lang w:val="en-US"/>
        </w:rPr>
        <w:t xml:space="preserve"> </w:t>
      </w:r>
    </w:p>
    <w:p w14:paraId="180DEE4C" w14:textId="482E9E88" w:rsidR="00BA0274" w:rsidRPr="00F72DC2" w:rsidRDefault="00BA0274" w:rsidP="00D640CE">
      <w:pPr>
        <w:pStyle w:val="Default"/>
        <w:numPr>
          <w:ilvl w:val="1"/>
          <w:numId w:val="3"/>
        </w:numPr>
        <w:jc w:val="both"/>
        <w:outlineLvl w:val="0"/>
        <w:rPr>
          <w:color w:val="auto"/>
          <w:lang w:val="en-US"/>
        </w:rPr>
      </w:pPr>
      <w:r w:rsidRPr="00F72DC2">
        <w:rPr>
          <w:color w:val="auto"/>
          <w:lang w:val="en-US"/>
        </w:rPr>
        <w:t xml:space="preserve">In the event of a warranty case, the contracted Supplier must ensure the arrival of manufacturer’s representatives to the place of installation of the </w:t>
      </w:r>
      <w:r w:rsidR="000C4835" w:rsidRPr="00F72DC2">
        <w:rPr>
          <w:color w:val="auto"/>
          <w:lang w:val="en-US"/>
        </w:rPr>
        <w:t>Equipment (Cogen unit)</w:t>
      </w:r>
      <w:r w:rsidRPr="00F72DC2">
        <w:rPr>
          <w:color w:val="auto"/>
          <w:lang w:val="en-US"/>
        </w:rPr>
        <w:t xml:space="preserve"> within five working days from the date of the official request of the Recipient</w:t>
      </w:r>
      <w:r w:rsidR="000C4835" w:rsidRPr="00F72DC2">
        <w:rPr>
          <w:color w:val="auto"/>
          <w:lang w:val="en-US"/>
        </w:rPr>
        <w:t>.</w:t>
      </w:r>
    </w:p>
    <w:p w14:paraId="5D086C9E" w14:textId="4BC52173" w:rsidR="000C4835" w:rsidRPr="00F72DC2" w:rsidRDefault="00A14349" w:rsidP="00D640CE">
      <w:pPr>
        <w:pStyle w:val="Default"/>
        <w:numPr>
          <w:ilvl w:val="1"/>
          <w:numId w:val="3"/>
        </w:numPr>
        <w:jc w:val="both"/>
        <w:outlineLvl w:val="0"/>
        <w:rPr>
          <w:color w:val="auto"/>
          <w:lang w:val="en-US"/>
        </w:rPr>
      </w:pPr>
      <w:r w:rsidRPr="00F72DC2">
        <w:rPr>
          <w:color w:val="auto"/>
          <w:lang w:val="en-US"/>
        </w:rPr>
        <w:t>In the event of a warranty case, the contracted Supplier must provide a full range of repair work and the necessary tests of the Equipment (Cogen unit) at its own expense within the timeframe agreed with the Recipient</w:t>
      </w:r>
      <w:r w:rsidR="00994B70" w:rsidRPr="00F72DC2">
        <w:rPr>
          <w:color w:val="auto"/>
          <w:lang w:val="en-US"/>
        </w:rPr>
        <w:t>.</w:t>
      </w:r>
    </w:p>
    <w:p w14:paraId="4913DF22" w14:textId="13F36DDF" w:rsidR="00FD210F" w:rsidRPr="00F72DC2" w:rsidRDefault="00125A50" w:rsidP="008E01ED">
      <w:pPr>
        <w:pStyle w:val="Default"/>
        <w:numPr>
          <w:ilvl w:val="0"/>
          <w:numId w:val="3"/>
        </w:numPr>
        <w:jc w:val="both"/>
        <w:outlineLvl w:val="0"/>
        <w:rPr>
          <w:color w:val="auto"/>
          <w:lang w:val="en-US"/>
        </w:rPr>
      </w:pPr>
      <w:r w:rsidRPr="00F72DC2">
        <w:rPr>
          <w:b/>
          <w:bCs/>
          <w:color w:val="auto"/>
          <w:lang w:val="en-US"/>
        </w:rPr>
        <w:t>Terms and conditions of product acceptance: (to be included in the agreement)</w:t>
      </w:r>
    </w:p>
    <w:p w14:paraId="174D753E" w14:textId="44FA0005" w:rsidR="000B6F3F" w:rsidRPr="00F72DC2" w:rsidRDefault="00367EEE" w:rsidP="00B93436">
      <w:pPr>
        <w:pStyle w:val="Default"/>
        <w:numPr>
          <w:ilvl w:val="1"/>
          <w:numId w:val="3"/>
        </w:numPr>
        <w:jc w:val="both"/>
        <w:outlineLvl w:val="0"/>
        <w:rPr>
          <w:color w:val="auto"/>
          <w:lang w:val="en-US"/>
        </w:rPr>
      </w:pPr>
      <w:r w:rsidRPr="00F72DC2">
        <w:rPr>
          <w:color w:val="auto"/>
          <w:lang w:val="en-US"/>
        </w:rPr>
        <w:t xml:space="preserve">the acceptance of the Equipment (Cogen unit) by the Customer (Recipient) is carried out at the place of delivery </w:t>
      </w:r>
      <w:r w:rsidR="00CC25FC" w:rsidRPr="00F72DC2">
        <w:rPr>
          <w:color w:val="auto"/>
          <w:lang w:val="en-US"/>
        </w:rPr>
        <w:t xml:space="preserve">of </w:t>
      </w:r>
      <w:r w:rsidRPr="00F72DC2">
        <w:rPr>
          <w:color w:val="auto"/>
          <w:lang w:val="en-US"/>
        </w:rPr>
        <w:t>the Equipment (Cogen unit).</w:t>
      </w:r>
    </w:p>
    <w:p w14:paraId="455CA4C5" w14:textId="64BC7223" w:rsidR="00F93982" w:rsidRPr="00F72DC2" w:rsidRDefault="00F93982" w:rsidP="00F93982">
      <w:pPr>
        <w:pStyle w:val="Default"/>
        <w:numPr>
          <w:ilvl w:val="0"/>
          <w:numId w:val="3"/>
        </w:numPr>
        <w:jc w:val="both"/>
        <w:outlineLvl w:val="0"/>
        <w:rPr>
          <w:color w:val="auto"/>
          <w:lang w:val="en-US"/>
        </w:rPr>
      </w:pPr>
      <w:r w:rsidRPr="00F72DC2">
        <w:rPr>
          <w:b/>
          <w:bCs/>
          <w:color w:val="auto"/>
          <w:lang w:val="en-US"/>
        </w:rPr>
        <w:t>Training</w:t>
      </w:r>
    </w:p>
    <w:p w14:paraId="67FC80E4" w14:textId="214B3F14" w:rsidR="00F93982" w:rsidRPr="00F72DC2" w:rsidRDefault="00C60B75" w:rsidP="00F93982">
      <w:pPr>
        <w:pStyle w:val="Default"/>
        <w:numPr>
          <w:ilvl w:val="1"/>
          <w:numId w:val="3"/>
        </w:numPr>
        <w:jc w:val="both"/>
        <w:outlineLvl w:val="0"/>
        <w:rPr>
          <w:color w:val="auto"/>
          <w:lang w:val="en-US"/>
        </w:rPr>
      </w:pPr>
      <w:r w:rsidRPr="00F72DC2">
        <w:rPr>
          <w:color w:val="auto"/>
          <w:lang w:val="en-US"/>
        </w:rPr>
        <w:t xml:space="preserve">The contracted Supplier shall </w:t>
      </w:r>
      <w:r w:rsidR="00A16A91" w:rsidRPr="00F72DC2">
        <w:rPr>
          <w:color w:val="auto"/>
          <w:lang w:val="en-US"/>
        </w:rPr>
        <w:t xml:space="preserve">conduct training for specialists of receiving organizations (recipients) </w:t>
      </w:r>
      <w:r w:rsidR="004C54F8" w:rsidRPr="00F72DC2">
        <w:rPr>
          <w:color w:val="auto"/>
          <w:lang w:val="en-US"/>
        </w:rPr>
        <w:t>on how to operate the installed Equipment.</w:t>
      </w:r>
    </w:p>
    <w:p w14:paraId="540B10F3" w14:textId="04900F2C" w:rsidR="000575F3" w:rsidRPr="00F72DC2" w:rsidRDefault="000575F3" w:rsidP="00F93982">
      <w:pPr>
        <w:pStyle w:val="Default"/>
        <w:numPr>
          <w:ilvl w:val="1"/>
          <w:numId w:val="3"/>
        </w:numPr>
        <w:jc w:val="both"/>
        <w:outlineLvl w:val="0"/>
        <w:rPr>
          <w:color w:val="auto"/>
          <w:lang w:val="en-US"/>
        </w:rPr>
      </w:pPr>
      <w:r w:rsidRPr="00F72DC2">
        <w:rPr>
          <w:color w:val="auto"/>
          <w:lang w:val="en-US"/>
        </w:rPr>
        <w:t xml:space="preserve">The training time shall be agreed with the </w:t>
      </w:r>
      <w:r w:rsidR="00233002" w:rsidRPr="00F72DC2">
        <w:rPr>
          <w:color w:val="auto"/>
          <w:lang w:val="en-US"/>
        </w:rPr>
        <w:t>Recipient.</w:t>
      </w:r>
    </w:p>
    <w:p w14:paraId="46CDF0EE" w14:textId="56032FD1" w:rsidR="009002A2" w:rsidRPr="00F72DC2" w:rsidRDefault="000A6227" w:rsidP="008E01ED">
      <w:pPr>
        <w:pStyle w:val="Default"/>
        <w:numPr>
          <w:ilvl w:val="0"/>
          <w:numId w:val="3"/>
        </w:numPr>
        <w:jc w:val="both"/>
        <w:outlineLvl w:val="0"/>
        <w:rPr>
          <w:color w:val="auto"/>
          <w:lang w:val="en-US"/>
        </w:rPr>
      </w:pPr>
      <w:r w:rsidRPr="00F72DC2">
        <w:rPr>
          <w:b/>
          <w:color w:val="auto"/>
          <w:lang w:val="en-US"/>
        </w:rPr>
        <w:t>Documentation provided upon the delivery (to be included in the agreement)</w:t>
      </w:r>
    </w:p>
    <w:p w14:paraId="589E8DAF" w14:textId="71A30FA5" w:rsidR="006C38A2" w:rsidRPr="00F72DC2" w:rsidRDefault="001E4CF9" w:rsidP="006C38A2">
      <w:pPr>
        <w:pStyle w:val="Default"/>
        <w:numPr>
          <w:ilvl w:val="1"/>
          <w:numId w:val="3"/>
        </w:numPr>
        <w:jc w:val="both"/>
        <w:outlineLvl w:val="0"/>
        <w:rPr>
          <w:color w:val="auto"/>
          <w:lang w:val="en-US"/>
        </w:rPr>
      </w:pPr>
      <w:r w:rsidRPr="00F72DC2">
        <w:rPr>
          <w:color w:val="auto"/>
          <w:lang w:val="en-US"/>
        </w:rPr>
        <w:t xml:space="preserve">All materials required for on-site installation </w:t>
      </w:r>
      <w:r w:rsidR="00636C98" w:rsidRPr="00F72DC2">
        <w:rPr>
          <w:color w:val="auto"/>
          <w:lang w:val="en-US"/>
        </w:rPr>
        <w:t>shall be</w:t>
      </w:r>
      <w:r w:rsidRPr="00F72DC2">
        <w:rPr>
          <w:color w:val="auto"/>
          <w:lang w:val="en-US"/>
        </w:rPr>
        <w:t xml:space="preserve"> included in the supply package, listed in the specification, labeled and packaged for transportation.</w:t>
      </w:r>
    </w:p>
    <w:p w14:paraId="1310F409" w14:textId="7E51683D" w:rsidR="001E4CF9" w:rsidRPr="00F72DC2" w:rsidRDefault="00636C98" w:rsidP="006C38A2">
      <w:pPr>
        <w:pStyle w:val="Default"/>
        <w:numPr>
          <w:ilvl w:val="1"/>
          <w:numId w:val="3"/>
        </w:numPr>
        <w:jc w:val="both"/>
        <w:outlineLvl w:val="0"/>
        <w:rPr>
          <w:color w:val="auto"/>
          <w:lang w:val="en-US"/>
        </w:rPr>
      </w:pPr>
      <w:r w:rsidRPr="00F72DC2">
        <w:rPr>
          <w:color w:val="auto"/>
          <w:lang w:val="en-US"/>
        </w:rPr>
        <w:t>Operating instructions in Ukrainian shall be provided</w:t>
      </w:r>
      <w:r w:rsidR="00E63633" w:rsidRPr="00F72DC2">
        <w:rPr>
          <w:color w:val="auto"/>
          <w:lang w:val="en-US"/>
        </w:rPr>
        <w:t>.</w:t>
      </w:r>
    </w:p>
    <w:p w14:paraId="123607CE" w14:textId="0BB06C26" w:rsidR="005B4D2E" w:rsidRPr="00F72DC2" w:rsidRDefault="005B4D2E" w:rsidP="006C38A2">
      <w:pPr>
        <w:pStyle w:val="Default"/>
        <w:numPr>
          <w:ilvl w:val="1"/>
          <w:numId w:val="3"/>
        </w:numPr>
        <w:jc w:val="both"/>
        <w:outlineLvl w:val="0"/>
        <w:rPr>
          <w:color w:val="auto"/>
          <w:lang w:val="en-US"/>
        </w:rPr>
      </w:pPr>
      <w:r w:rsidRPr="00F72DC2">
        <w:rPr>
          <w:color w:val="auto"/>
          <w:lang w:val="en-US"/>
        </w:rPr>
        <w:t xml:space="preserve">List of Service centers in Ukraine, with </w:t>
      </w:r>
      <w:r w:rsidR="00387A59" w:rsidRPr="00F72DC2">
        <w:rPr>
          <w:color w:val="auto"/>
          <w:lang w:val="en-US"/>
        </w:rPr>
        <w:t xml:space="preserve">information on </w:t>
      </w:r>
      <w:r w:rsidRPr="00F72DC2">
        <w:rPr>
          <w:color w:val="auto"/>
          <w:lang w:val="en-US"/>
        </w:rPr>
        <w:t>physical addresses, web-ad</w:t>
      </w:r>
      <w:r w:rsidR="00BA2B21">
        <w:rPr>
          <w:color w:val="auto"/>
          <w:lang w:val="en-US"/>
        </w:rPr>
        <w:t>d</w:t>
      </w:r>
      <w:r w:rsidRPr="00F72DC2">
        <w:rPr>
          <w:color w:val="auto"/>
          <w:lang w:val="en-US"/>
        </w:rPr>
        <w:t xml:space="preserve">resses, telephone numbers. </w:t>
      </w:r>
    </w:p>
    <w:p w14:paraId="1F41571A" w14:textId="094CE7C7" w:rsidR="0093100E" w:rsidRPr="00F72DC2" w:rsidRDefault="0093100E" w:rsidP="00D640CE">
      <w:pPr>
        <w:pStyle w:val="Default"/>
        <w:numPr>
          <w:ilvl w:val="0"/>
          <w:numId w:val="3"/>
        </w:numPr>
        <w:jc w:val="both"/>
        <w:outlineLvl w:val="0"/>
        <w:rPr>
          <w:color w:val="auto"/>
          <w:lang w:val="en-US"/>
        </w:rPr>
      </w:pPr>
      <w:r w:rsidRPr="00F72DC2">
        <w:rPr>
          <w:b/>
          <w:color w:val="auto"/>
          <w:lang w:val="en-US"/>
        </w:rPr>
        <w:t xml:space="preserve">Transportation, storage conditions </w:t>
      </w:r>
      <w:r w:rsidRPr="00F72DC2">
        <w:rPr>
          <w:b/>
          <w:bCs/>
          <w:color w:val="auto"/>
          <w:lang w:val="en-US"/>
        </w:rPr>
        <w:t>(to be included in the agreement)</w:t>
      </w:r>
      <w:r w:rsidR="00DF09D9" w:rsidRPr="00F72DC2">
        <w:rPr>
          <w:b/>
          <w:bCs/>
          <w:color w:val="auto"/>
          <w:lang w:val="en-US"/>
        </w:rPr>
        <w:t>:</w:t>
      </w:r>
    </w:p>
    <w:p w14:paraId="3E792908" w14:textId="364646FA" w:rsidR="0055315D" w:rsidRPr="00F72DC2" w:rsidRDefault="0055315D" w:rsidP="0055315D">
      <w:pPr>
        <w:pStyle w:val="Default"/>
        <w:numPr>
          <w:ilvl w:val="1"/>
          <w:numId w:val="3"/>
        </w:numPr>
        <w:jc w:val="both"/>
        <w:outlineLvl w:val="0"/>
        <w:rPr>
          <w:color w:val="auto"/>
          <w:lang w:val="en-US"/>
        </w:rPr>
      </w:pPr>
      <w:r w:rsidRPr="00F72DC2">
        <w:rPr>
          <w:color w:val="auto"/>
          <w:lang w:val="en-US"/>
        </w:rPr>
        <w:t xml:space="preserve">Delivery of the Equipment (Cogen unit) on </w:t>
      </w:r>
      <w:r w:rsidRPr="00D93404">
        <w:rPr>
          <w:b/>
          <w:bCs/>
          <w:color w:val="auto"/>
          <w:highlight w:val="yellow"/>
          <w:lang w:val="en-US"/>
        </w:rPr>
        <w:t>DAP city</w:t>
      </w:r>
      <w:r w:rsidRPr="00F72DC2">
        <w:rPr>
          <w:color w:val="auto"/>
          <w:lang w:val="en-US"/>
        </w:rPr>
        <w:t xml:space="preserve"> basis in accordance with Incoterms 2020 at the delivery address, which includes transportation of the </w:t>
      </w:r>
      <w:r w:rsidR="00AC2658" w:rsidRPr="00F72DC2">
        <w:rPr>
          <w:color w:val="auto"/>
          <w:lang w:val="en-US"/>
        </w:rPr>
        <w:t>Equipment</w:t>
      </w:r>
      <w:r w:rsidRPr="00F72DC2">
        <w:rPr>
          <w:color w:val="auto"/>
          <w:lang w:val="en-US"/>
        </w:rPr>
        <w:t xml:space="preserve"> and unloading at the delivery address</w:t>
      </w:r>
      <w:r w:rsidR="00AC2658" w:rsidRPr="00F72DC2">
        <w:rPr>
          <w:color w:val="auto"/>
          <w:lang w:val="en-US"/>
        </w:rPr>
        <w:t>.</w:t>
      </w:r>
    </w:p>
    <w:p w14:paraId="2E27FF8F" w14:textId="298CC9BB" w:rsidR="00AC2658" w:rsidRPr="00F72DC2" w:rsidRDefault="006B02F9" w:rsidP="0055315D">
      <w:pPr>
        <w:pStyle w:val="Default"/>
        <w:numPr>
          <w:ilvl w:val="1"/>
          <w:numId w:val="3"/>
        </w:numPr>
        <w:jc w:val="both"/>
        <w:outlineLvl w:val="0"/>
        <w:rPr>
          <w:color w:val="auto"/>
          <w:lang w:val="en-US"/>
        </w:rPr>
      </w:pPr>
      <w:r w:rsidRPr="00F72DC2">
        <w:rPr>
          <w:color w:val="auto"/>
          <w:lang w:val="en-US"/>
        </w:rPr>
        <w:t>The availability of technical support for acceptance, joint acceptance with the contracted Supplier.</w:t>
      </w:r>
    </w:p>
    <w:p w14:paraId="7BDE5A75" w14:textId="4E21C472" w:rsidR="00095692" w:rsidRPr="00F72DC2" w:rsidRDefault="00095692" w:rsidP="00095692">
      <w:pPr>
        <w:pStyle w:val="Default"/>
        <w:numPr>
          <w:ilvl w:val="1"/>
          <w:numId w:val="3"/>
        </w:numPr>
        <w:jc w:val="both"/>
        <w:outlineLvl w:val="0"/>
        <w:rPr>
          <w:color w:val="auto"/>
          <w:lang w:val="en-US"/>
        </w:rPr>
      </w:pPr>
      <w:r w:rsidRPr="00F72DC2">
        <w:rPr>
          <w:color w:val="auto"/>
          <w:lang w:val="en-US"/>
        </w:rPr>
        <w:t>The equipment packaging must indicate:</w:t>
      </w:r>
    </w:p>
    <w:p w14:paraId="1C413923" w14:textId="23786216" w:rsidR="00095692" w:rsidRPr="00F72DC2" w:rsidRDefault="00095692" w:rsidP="00B95A75">
      <w:pPr>
        <w:pStyle w:val="Default"/>
        <w:numPr>
          <w:ilvl w:val="2"/>
          <w:numId w:val="3"/>
        </w:numPr>
        <w:jc w:val="both"/>
        <w:outlineLvl w:val="0"/>
        <w:rPr>
          <w:color w:val="auto"/>
          <w:lang w:val="en-US"/>
        </w:rPr>
      </w:pPr>
      <w:r w:rsidRPr="00F72DC2">
        <w:rPr>
          <w:color w:val="auto"/>
          <w:lang w:val="en-US"/>
        </w:rPr>
        <w:t>order number</w:t>
      </w:r>
      <w:r w:rsidR="00CD3C3B" w:rsidRPr="00F72DC2">
        <w:rPr>
          <w:color w:val="auto"/>
          <w:lang w:val="en-US"/>
        </w:rPr>
        <w:t>,</w:t>
      </w:r>
    </w:p>
    <w:p w14:paraId="0D39A64B" w14:textId="28457B28" w:rsidR="00095692" w:rsidRPr="00F72DC2" w:rsidRDefault="00095692" w:rsidP="00B95A75">
      <w:pPr>
        <w:pStyle w:val="Default"/>
        <w:numPr>
          <w:ilvl w:val="2"/>
          <w:numId w:val="3"/>
        </w:numPr>
        <w:jc w:val="both"/>
        <w:outlineLvl w:val="0"/>
        <w:rPr>
          <w:color w:val="auto"/>
          <w:lang w:val="en-US"/>
        </w:rPr>
      </w:pPr>
      <w:r w:rsidRPr="00F72DC2">
        <w:rPr>
          <w:color w:val="auto"/>
          <w:lang w:val="en-US"/>
        </w:rPr>
        <w:t>trademark</w:t>
      </w:r>
      <w:r w:rsidR="00CD3C3B" w:rsidRPr="00F72DC2">
        <w:rPr>
          <w:color w:val="auto"/>
          <w:lang w:val="en-US"/>
        </w:rPr>
        <w:t>,</w:t>
      </w:r>
    </w:p>
    <w:p w14:paraId="77AD5605" w14:textId="266A802F" w:rsidR="00095692" w:rsidRPr="00F72DC2" w:rsidRDefault="00095692" w:rsidP="00B95A75">
      <w:pPr>
        <w:pStyle w:val="Default"/>
        <w:numPr>
          <w:ilvl w:val="2"/>
          <w:numId w:val="3"/>
        </w:numPr>
        <w:jc w:val="both"/>
        <w:outlineLvl w:val="0"/>
        <w:rPr>
          <w:color w:val="auto"/>
          <w:lang w:val="en-US"/>
        </w:rPr>
      </w:pPr>
      <w:r w:rsidRPr="00F72DC2">
        <w:rPr>
          <w:color w:val="auto"/>
          <w:lang w:val="en-US"/>
        </w:rPr>
        <w:t>name of the manufactur</w:t>
      </w:r>
      <w:r w:rsidR="00CD3C3B" w:rsidRPr="00F72DC2">
        <w:rPr>
          <w:color w:val="auto"/>
          <w:lang w:val="en-US"/>
        </w:rPr>
        <w:t>er</w:t>
      </w:r>
      <w:r w:rsidRPr="00F72DC2">
        <w:rPr>
          <w:color w:val="auto"/>
          <w:lang w:val="en-US"/>
        </w:rPr>
        <w:t>;</w:t>
      </w:r>
    </w:p>
    <w:p w14:paraId="14BB0534" w14:textId="67163618" w:rsidR="00095692" w:rsidRPr="00F72DC2" w:rsidRDefault="00095692" w:rsidP="00B95A75">
      <w:pPr>
        <w:pStyle w:val="Default"/>
        <w:numPr>
          <w:ilvl w:val="2"/>
          <w:numId w:val="3"/>
        </w:numPr>
        <w:jc w:val="both"/>
        <w:outlineLvl w:val="0"/>
        <w:rPr>
          <w:color w:val="auto"/>
          <w:lang w:val="en-US"/>
        </w:rPr>
      </w:pPr>
      <w:r w:rsidRPr="00F72DC2">
        <w:rPr>
          <w:color w:val="auto"/>
          <w:lang w:val="en-US"/>
        </w:rPr>
        <w:t>gross weight in kg</w:t>
      </w:r>
      <w:r w:rsidR="00CD3C3B" w:rsidRPr="00F72DC2">
        <w:rPr>
          <w:color w:val="auto"/>
          <w:lang w:val="en-US"/>
        </w:rPr>
        <w:t>,</w:t>
      </w:r>
    </w:p>
    <w:p w14:paraId="1000FDA2" w14:textId="73DEBC1B" w:rsidR="006B02F9" w:rsidRPr="00F72DC2" w:rsidRDefault="00CD3C3B" w:rsidP="00B95A75">
      <w:pPr>
        <w:pStyle w:val="Default"/>
        <w:numPr>
          <w:ilvl w:val="2"/>
          <w:numId w:val="3"/>
        </w:numPr>
        <w:jc w:val="both"/>
        <w:outlineLvl w:val="0"/>
        <w:rPr>
          <w:color w:val="auto"/>
          <w:lang w:val="en-US"/>
        </w:rPr>
      </w:pPr>
      <w:r w:rsidRPr="00F72DC2">
        <w:rPr>
          <w:color w:val="auto"/>
          <w:lang w:val="en-US"/>
        </w:rPr>
        <w:t>d</w:t>
      </w:r>
      <w:r w:rsidR="00095692" w:rsidRPr="00F72DC2">
        <w:rPr>
          <w:color w:val="auto"/>
          <w:lang w:val="en-US"/>
        </w:rPr>
        <w:t>ate of manufacturing (year, month).</w:t>
      </w:r>
    </w:p>
    <w:p w14:paraId="1B0595F1" w14:textId="77777777" w:rsidR="00C43619" w:rsidRPr="00F72DC2" w:rsidRDefault="00C43619" w:rsidP="008E01ED">
      <w:pPr>
        <w:rPr>
          <w:lang w:val="en-GB"/>
        </w:rPr>
      </w:pPr>
    </w:p>
    <w:sectPr w:rsidR="00C43619" w:rsidRPr="00F72DC2">
      <w:pgSz w:w="12240" w:h="15840"/>
      <w:pgMar w:top="850" w:right="850" w:bottom="85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DFC"/>
    <w:multiLevelType w:val="multilevel"/>
    <w:tmpl w:val="8BF0059C"/>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3."/>
      <w:lvlJc w:val="left"/>
      <w:pPr>
        <w:ind w:left="1080" w:hanging="360"/>
      </w:p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6C73F71"/>
    <w:multiLevelType w:val="multilevel"/>
    <w:tmpl w:val="CD12B92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080" w:hanging="360"/>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643C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2E6218"/>
    <w:multiLevelType w:val="multilevel"/>
    <w:tmpl w:val="9AB24E3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080" w:hanging="360"/>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9F7699"/>
    <w:multiLevelType w:val="hybridMultilevel"/>
    <w:tmpl w:val="35C66EF2"/>
    <w:lvl w:ilvl="0" w:tplc="75A24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D415F"/>
    <w:multiLevelType w:val="multilevel"/>
    <w:tmpl w:val="E350067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080" w:hanging="360"/>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CC2C77"/>
    <w:multiLevelType w:val="hybridMultilevel"/>
    <w:tmpl w:val="E97E37F8"/>
    <w:lvl w:ilvl="0" w:tplc="9AE251B2">
      <w:start w:val="2"/>
      <w:numFmt w:val="decimal"/>
      <w:lvlText w:val="%1."/>
      <w:lvlJc w:val="left"/>
      <w:pPr>
        <w:ind w:left="720" w:hanging="360"/>
      </w:pPr>
      <w:rPr>
        <w:rFonts w:hint="default"/>
      </w:rPr>
    </w:lvl>
    <w:lvl w:ilvl="1" w:tplc="76704272" w:tentative="1">
      <w:start w:val="1"/>
      <w:numFmt w:val="lowerLetter"/>
      <w:lvlText w:val="%2."/>
      <w:lvlJc w:val="left"/>
      <w:pPr>
        <w:ind w:left="1440" w:hanging="360"/>
      </w:pPr>
    </w:lvl>
    <w:lvl w:ilvl="2" w:tplc="7752DEAA" w:tentative="1">
      <w:start w:val="1"/>
      <w:numFmt w:val="lowerRoman"/>
      <w:lvlText w:val="%3."/>
      <w:lvlJc w:val="right"/>
      <w:pPr>
        <w:ind w:left="2160" w:hanging="180"/>
      </w:pPr>
    </w:lvl>
    <w:lvl w:ilvl="3" w:tplc="BC7ECB2A" w:tentative="1">
      <w:start w:val="1"/>
      <w:numFmt w:val="decimal"/>
      <w:lvlText w:val="%4."/>
      <w:lvlJc w:val="left"/>
      <w:pPr>
        <w:ind w:left="2880" w:hanging="360"/>
      </w:pPr>
    </w:lvl>
    <w:lvl w:ilvl="4" w:tplc="AAEC95A0" w:tentative="1">
      <w:start w:val="1"/>
      <w:numFmt w:val="lowerLetter"/>
      <w:lvlText w:val="%5."/>
      <w:lvlJc w:val="left"/>
      <w:pPr>
        <w:ind w:left="3600" w:hanging="360"/>
      </w:pPr>
    </w:lvl>
    <w:lvl w:ilvl="5" w:tplc="AF54D23C" w:tentative="1">
      <w:start w:val="1"/>
      <w:numFmt w:val="lowerRoman"/>
      <w:lvlText w:val="%6."/>
      <w:lvlJc w:val="right"/>
      <w:pPr>
        <w:ind w:left="4320" w:hanging="180"/>
      </w:pPr>
    </w:lvl>
    <w:lvl w:ilvl="6" w:tplc="07AA82B2" w:tentative="1">
      <w:start w:val="1"/>
      <w:numFmt w:val="decimal"/>
      <w:lvlText w:val="%7."/>
      <w:lvlJc w:val="left"/>
      <w:pPr>
        <w:ind w:left="5040" w:hanging="360"/>
      </w:pPr>
    </w:lvl>
    <w:lvl w:ilvl="7" w:tplc="6360C950" w:tentative="1">
      <w:start w:val="1"/>
      <w:numFmt w:val="lowerLetter"/>
      <w:lvlText w:val="%8."/>
      <w:lvlJc w:val="left"/>
      <w:pPr>
        <w:ind w:left="5760" w:hanging="360"/>
      </w:pPr>
    </w:lvl>
    <w:lvl w:ilvl="8" w:tplc="B6EAE620" w:tentative="1">
      <w:start w:val="1"/>
      <w:numFmt w:val="lowerRoman"/>
      <w:lvlText w:val="%9."/>
      <w:lvlJc w:val="right"/>
      <w:pPr>
        <w:ind w:left="6480" w:hanging="180"/>
      </w:pPr>
    </w:lvl>
  </w:abstractNum>
  <w:abstractNum w:abstractNumId="7" w15:restartNumberingAfterBreak="0">
    <w:nsid w:val="2CA4439F"/>
    <w:multiLevelType w:val="multilevel"/>
    <w:tmpl w:val="043831DA"/>
    <w:lvl w:ilvl="0">
      <w:start w:val="1"/>
      <w:numFmt w:val="decimal"/>
      <w:lvlText w:val="%1."/>
      <w:lvlJc w:val="left"/>
      <w:pPr>
        <w:ind w:left="54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D47830"/>
    <w:multiLevelType w:val="hybridMultilevel"/>
    <w:tmpl w:val="26A0154A"/>
    <w:lvl w:ilvl="0" w:tplc="E792766E">
      <w:numFmt w:val="bullet"/>
      <w:lvlText w:val="-"/>
      <w:lvlJc w:val="left"/>
      <w:pPr>
        <w:ind w:left="720" w:hanging="360"/>
      </w:pPr>
      <w:rPr>
        <w:rFonts w:ascii="Times New Roman" w:eastAsia="Times New Roman" w:hAnsi="Times New Roman" w:cs="Times New Roman" w:hint="default"/>
      </w:rPr>
    </w:lvl>
    <w:lvl w:ilvl="1" w:tplc="F4E4970A">
      <w:start w:val="1"/>
      <w:numFmt w:val="bullet"/>
      <w:lvlText w:val="o"/>
      <w:lvlJc w:val="left"/>
      <w:pPr>
        <w:ind w:left="1440" w:hanging="360"/>
      </w:pPr>
      <w:rPr>
        <w:rFonts w:ascii="Courier New" w:hAnsi="Courier New" w:cs="Courier New" w:hint="default"/>
      </w:rPr>
    </w:lvl>
    <w:lvl w:ilvl="2" w:tplc="E774E114" w:tentative="1">
      <w:start w:val="1"/>
      <w:numFmt w:val="bullet"/>
      <w:lvlText w:val=""/>
      <w:lvlJc w:val="left"/>
      <w:pPr>
        <w:ind w:left="2160" w:hanging="360"/>
      </w:pPr>
      <w:rPr>
        <w:rFonts w:ascii="Wingdings" w:hAnsi="Wingdings" w:hint="default"/>
      </w:rPr>
    </w:lvl>
    <w:lvl w:ilvl="3" w:tplc="3B8CD2C6" w:tentative="1">
      <w:start w:val="1"/>
      <w:numFmt w:val="bullet"/>
      <w:lvlText w:val=""/>
      <w:lvlJc w:val="left"/>
      <w:pPr>
        <w:ind w:left="2880" w:hanging="360"/>
      </w:pPr>
      <w:rPr>
        <w:rFonts w:ascii="Symbol" w:hAnsi="Symbol" w:hint="default"/>
      </w:rPr>
    </w:lvl>
    <w:lvl w:ilvl="4" w:tplc="A49EC640" w:tentative="1">
      <w:start w:val="1"/>
      <w:numFmt w:val="bullet"/>
      <w:lvlText w:val="o"/>
      <w:lvlJc w:val="left"/>
      <w:pPr>
        <w:ind w:left="3600" w:hanging="360"/>
      </w:pPr>
      <w:rPr>
        <w:rFonts w:ascii="Courier New" w:hAnsi="Courier New" w:cs="Courier New" w:hint="default"/>
      </w:rPr>
    </w:lvl>
    <w:lvl w:ilvl="5" w:tplc="3FF61116" w:tentative="1">
      <w:start w:val="1"/>
      <w:numFmt w:val="bullet"/>
      <w:lvlText w:val=""/>
      <w:lvlJc w:val="left"/>
      <w:pPr>
        <w:ind w:left="4320" w:hanging="360"/>
      </w:pPr>
      <w:rPr>
        <w:rFonts w:ascii="Wingdings" w:hAnsi="Wingdings" w:hint="default"/>
      </w:rPr>
    </w:lvl>
    <w:lvl w:ilvl="6" w:tplc="C986A080" w:tentative="1">
      <w:start w:val="1"/>
      <w:numFmt w:val="bullet"/>
      <w:lvlText w:val=""/>
      <w:lvlJc w:val="left"/>
      <w:pPr>
        <w:ind w:left="5040" w:hanging="360"/>
      </w:pPr>
      <w:rPr>
        <w:rFonts w:ascii="Symbol" w:hAnsi="Symbol" w:hint="default"/>
      </w:rPr>
    </w:lvl>
    <w:lvl w:ilvl="7" w:tplc="C818DF38" w:tentative="1">
      <w:start w:val="1"/>
      <w:numFmt w:val="bullet"/>
      <w:lvlText w:val="o"/>
      <w:lvlJc w:val="left"/>
      <w:pPr>
        <w:ind w:left="5760" w:hanging="360"/>
      </w:pPr>
      <w:rPr>
        <w:rFonts w:ascii="Courier New" w:hAnsi="Courier New" w:cs="Courier New" w:hint="default"/>
      </w:rPr>
    </w:lvl>
    <w:lvl w:ilvl="8" w:tplc="FE8AC012" w:tentative="1">
      <w:start w:val="1"/>
      <w:numFmt w:val="bullet"/>
      <w:lvlText w:val=""/>
      <w:lvlJc w:val="left"/>
      <w:pPr>
        <w:ind w:left="6480" w:hanging="360"/>
      </w:pPr>
      <w:rPr>
        <w:rFonts w:ascii="Wingdings" w:hAnsi="Wingdings" w:hint="default"/>
      </w:rPr>
    </w:lvl>
  </w:abstractNum>
  <w:abstractNum w:abstractNumId="9" w15:restartNumberingAfterBreak="0">
    <w:nsid w:val="3EC7158B"/>
    <w:multiLevelType w:val="hybridMultilevel"/>
    <w:tmpl w:val="6BB44F5A"/>
    <w:lvl w:ilvl="0" w:tplc="06DA28EA">
      <w:numFmt w:val="bullet"/>
      <w:lvlText w:val="-"/>
      <w:lvlJc w:val="left"/>
      <w:pPr>
        <w:tabs>
          <w:tab w:val="num" w:pos="1260"/>
        </w:tabs>
        <w:ind w:left="1260" w:hanging="360"/>
      </w:pPr>
      <w:rPr>
        <w:rFonts w:ascii="Times New Roman" w:eastAsia="Times New Roman" w:hAnsi="Times New Roman" w:cs="Times New Roman" w:hint="default"/>
      </w:rPr>
    </w:lvl>
    <w:lvl w:ilvl="1" w:tplc="EF484472" w:tentative="1">
      <w:start w:val="1"/>
      <w:numFmt w:val="bullet"/>
      <w:lvlText w:val="o"/>
      <w:lvlJc w:val="left"/>
      <w:pPr>
        <w:tabs>
          <w:tab w:val="num" w:pos="1980"/>
        </w:tabs>
        <w:ind w:left="1980" w:hanging="360"/>
      </w:pPr>
      <w:rPr>
        <w:rFonts w:ascii="Courier New" w:hAnsi="Courier New" w:cs="Courier New" w:hint="default"/>
      </w:rPr>
    </w:lvl>
    <w:lvl w:ilvl="2" w:tplc="32C07B66" w:tentative="1">
      <w:start w:val="1"/>
      <w:numFmt w:val="bullet"/>
      <w:lvlText w:val=""/>
      <w:lvlJc w:val="left"/>
      <w:pPr>
        <w:tabs>
          <w:tab w:val="num" w:pos="2700"/>
        </w:tabs>
        <w:ind w:left="2700" w:hanging="360"/>
      </w:pPr>
      <w:rPr>
        <w:rFonts w:ascii="Wingdings" w:hAnsi="Wingdings" w:hint="default"/>
      </w:rPr>
    </w:lvl>
    <w:lvl w:ilvl="3" w:tplc="5D0AA7BC" w:tentative="1">
      <w:start w:val="1"/>
      <w:numFmt w:val="bullet"/>
      <w:lvlText w:val=""/>
      <w:lvlJc w:val="left"/>
      <w:pPr>
        <w:tabs>
          <w:tab w:val="num" w:pos="3420"/>
        </w:tabs>
        <w:ind w:left="3420" w:hanging="360"/>
      </w:pPr>
      <w:rPr>
        <w:rFonts w:ascii="Symbol" w:hAnsi="Symbol" w:hint="default"/>
      </w:rPr>
    </w:lvl>
    <w:lvl w:ilvl="4" w:tplc="465EEEA2" w:tentative="1">
      <w:start w:val="1"/>
      <w:numFmt w:val="bullet"/>
      <w:lvlText w:val="o"/>
      <w:lvlJc w:val="left"/>
      <w:pPr>
        <w:tabs>
          <w:tab w:val="num" w:pos="4140"/>
        </w:tabs>
        <w:ind w:left="4140" w:hanging="360"/>
      </w:pPr>
      <w:rPr>
        <w:rFonts w:ascii="Courier New" w:hAnsi="Courier New" w:cs="Courier New" w:hint="default"/>
      </w:rPr>
    </w:lvl>
    <w:lvl w:ilvl="5" w:tplc="3DE003F4" w:tentative="1">
      <w:start w:val="1"/>
      <w:numFmt w:val="bullet"/>
      <w:lvlText w:val=""/>
      <w:lvlJc w:val="left"/>
      <w:pPr>
        <w:tabs>
          <w:tab w:val="num" w:pos="4860"/>
        </w:tabs>
        <w:ind w:left="4860" w:hanging="360"/>
      </w:pPr>
      <w:rPr>
        <w:rFonts w:ascii="Wingdings" w:hAnsi="Wingdings" w:hint="default"/>
      </w:rPr>
    </w:lvl>
    <w:lvl w:ilvl="6" w:tplc="E7B47908" w:tentative="1">
      <w:start w:val="1"/>
      <w:numFmt w:val="bullet"/>
      <w:lvlText w:val=""/>
      <w:lvlJc w:val="left"/>
      <w:pPr>
        <w:tabs>
          <w:tab w:val="num" w:pos="5580"/>
        </w:tabs>
        <w:ind w:left="5580" w:hanging="360"/>
      </w:pPr>
      <w:rPr>
        <w:rFonts w:ascii="Symbol" w:hAnsi="Symbol" w:hint="default"/>
      </w:rPr>
    </w:lvl>
    <w:lvl w:ilvl="7" w:tplc="BB60C7E0" w:tentative="1">
      <w:start w:val="1"/>
      <w:numFmt w:val="bullet"/>
      <w:lvlText w:val="o"/>
      <w:lvlJc w:val="left"/>
      <w:pPr>
        <w:tabs>
          <w:tab w:val="num" w:pos="6300"/>
        </w:tabs>
        <w:ind w:left="6300" w:hanging="360"/>
      </w:pPr>
      <w:rPr>
        <w:rFonts w:ascii="Courier New" w:hAnsi="Courier New" w:cs="Courier New" w:hint="default"/>
      </w:rPr>
    </w:lvl>
    <w:lvl w:ilvl="8" w:tplc="89CAAAF8"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A1F4083"/>
    <w:multiLevelType w:val="hybridMultilevel"/>
    <w:tmpl w:val="0BB210C2"/>
    <w:lvl w:ilvl="0" w:tplc="40D491A6">
      <w:start w:val="1"/>
      <w:numFmt w:val="decimal"/>
      <w:pStyle w:val="Numbers"/>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A5A8F"/>
    <w:multiLevelType w:val="multilevel"/>
    <w:tmpl w:val="B7D6397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080" w:hanging="360"/>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BB27C1"/>
    <w:multiLevelType w:val="hybridMultilevel"/>
    <w:tmpl w:val="1948563E"/>
    <w:lvl w:ilvl="0" w:tplc="9B0CA4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322F73"/>
    <w:multiLevelType w:val="hybridMultilevel"/>
    <w:tmpl w:val="132A950C"/>
    <w:lvl w:ilvl="0" w:tplc="04190001">
      <w:start w:val="1"/>
      <w:numFmt w:val="bullet"/>
      <w:lvlText w:val=""/>
      <w:lvlJc w:val="left"/>
      <w:pPr>
        <w:tabs>
          <w:tab w:val="num" w:pos="1260"/>
        </w:tabs>
        <w:ind w:left="1260" w:hanging="360"/>
      </w:pPr>
      <w:rPr>
        <w:rFonts w:ascii="Symbol" w:hAnsi="Symbol" w:hint="default"/>
      </w:rPr>
    </w:lvl>
    <w:lvl w:ilvl="1" w:tplc="ED26850C" w:tentative="1">
      <w:start w:val="1"/>
      <w:numFmt w:val="bullet"/>
      <w:lvlText w:val="o"/>
      <w:lvlJc w:val="left"/>
      <w:pPr>
        <w:tabs>
          <w:tab w:val="num" w:pos="1980"/>
        </w:tabs>
        <w:ind w:left="1980" w:hanging="360"/>
      </w:pPr>
      <w:rPr>
        <w:rFonts w:ascii="Courier New" w:hAnsi="Courier New" w:cs="Courier New" w:hint="default"/>
      </w:rPr>
    </w:lvl>
    <w:lvl w:ilvl="2" w:tplc="7D746F3A" w:tentative="1">
      <w:start w:val="1"/>
      <w:numFmt w:val="bullet"/>
      <w:lvlText w:val=""/>
      <w:lvlJc w:val="left"/>
      <w:pPr>
        <w:tabs>
          <w:tab w:val="num" w:pos="2700"/>
        </w:tabs>
        <w:ind w:left="2700" w:hanging="360"/>
      </w:pPr>
      <w:rPr>
        <w:rFonts w:ascii="Wingdings" w:hAnsi="Wingdings" w:hint="default"/>
      </w:rPr>
    </w:lvl>
    <w:lvl w:ilvl="3" w:tplc="6D18CA08" w:tentative="1">
      <w:start w:val="1"/>
      <w:numFmt w:val="bullet"/>
      <w:lvlText w:val=""/>
      <w:lvlJc w:val="left"/>
      <w:pPr>
        <w:tabs>
          <w:tab w:val="num" w:pos="3420"/>
        </w:tabs>
        <w:ind w:left="3420" w:hanging="360"/>
      </w:pPr>
      <w:rPr>
        <w:rFonts w:ascii="Symbol" w:hAnsi="Symbol" w:hint="default"/>
      </w:rPr>
    </w:lvl>
    <w:lvl w:ilvl="4" w:tplc="0D723E86" w:tentative="1">
      <w:start w:val="1"/>
      <w:numFmt w:val="bullet"/>
      <w:lvlText w:val="o"/>
      <w:lvlJc w:val="left"/>
      <w:pPr>
        <w:tabs>
          <w:tab w:val="num" w:pos="4140"/>
        </w:tabs>
        <w:ind w:left="4140" w:hanging="360"/>
      </w:pPr>
      <w:rPr>
        <w:rFonts w:ascii="Courier New" w:hAnsi="Courier New" w:cs="Courier New" w:hint="default"/>
      </w:rPr>
    </w:lvl>
    <w:lvl w:ilvl="5" w:tplc="06009F96" w:tentative="1">
      <w:start w:val="1"/>
      <w:numFmt w:val="bullet"/>
      <w:lvlText w:val=""/>
      <w:lvlJc w:val="left"/>
      <w:pPr>
        <w:tabs>
          <w:tab w:val="num" w:pos="4860"/>
        </w:tabs>
        <w:ind w:left="4860" w:hanging="360"/>
      </w:pPr>
      <w:rPr>
        <w:rFonts w:ascii="Wingdings" w:hAnsi="Wingdings" w:hint="default"/>
      </w:rPr>
    </w:lvl>
    <w:lvl w:ilvl="6" w:tplc="B08C7848" w:tentative="1">
      <w:start w:val="1"/>
      <w:numFmt w:val="bullet"/>
      <w:lvlText w:val=""/>
      <w:lvlJc w:val="left"/>
      <w:pPr>
        <w:tabs>
          <w:tab w:val="num" w:pos="5580"/>
        </w:tabs>
        <w:ind w:left="5580" w:hanging="360"/>
      </w:pPr>
      <w:rPr>
        <w:rFonts w:ascii="Symbol" w:hAnsi="Symbol" w:hint="default"/>
      </w:rPr>
    </w:lvl>
    <w:lvl w:ilvl="7" w:tplc="F9E6B986" w:tentative="1">
      <w:start w:val="1"/>
      <w:numFmt w:val="bullet"/>
      <w:lvlText w:val="o"/>
      <w:lvlJc w:val="left"/>
      <w:pPr>
        <w:tabs>
          <w:tab w:val="num" w:pos="6300"/>
        </w:tabs>
        <w:ind w:left="6300" w:hanging="360"/>
      </w:pPr>
      <w:rPr>
        <w:rFonts w:ascii="Courier New" w:hAnsi="Courier New" w:cs="Courier New" w:hint="default"/>
      </w:rPr>
    </w:lvl>
    <w:lvl w:ilvl="8" w:tplc="E7B0E712"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651A56D0"/>
    <w:multiLevelType w:val="multilevel"/>
    <w:tmpl w:val="2AAEC86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080" w:hanging="360"/>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22798F"/>
    <w:multiLevelType w:val="multilevel"/>
    <w:tmpl w:val="50183D5A"/>
    <w:lvl w:ilvl="0">
      <w:numFmt w:val="bullet"/>
      <w:lvlText w:val="-"/>
      <w:lvlJc w:val="left"/>
      <w:pPr>
        <w:ind w:left="720" w:hanging="360"/>
      </w:pPr>
      <w:rPr>
        <w:rFonts w:ascii="Times New Roman" w:eastAsia="Times New Roman" w:hAnsi="Times New Roman" w:cs="Times New Roman" w:hint="default"/>
      </w:rPr>
    </w:lvl>
    <w:lvl w:ilvl="1">
      <w:start w:val="2"/>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66FD5641"/>
    <w:multiLevelType w:val="hybridMultilevel"/>
    <w:tmpl w:val="547C7D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F034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9605D4D"/>
    <w:multiLevelType w:val="multilevel"/>
    <w:tmpl w:val="BBF66B38"/>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7ACD4F94"/>
    <w:multiLevelType w:val="multilevel"/>
    <w:tmpl w:val="9102791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CC15CC1"/>
    <w:multiLevelType w:val="multilevel"/>
    <w:tmpl w:val="C436013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080" w:hanging="360"/>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A95A5A"/>
    <w:multiLevelType w:val="multilevel"/>
    <w:tmpl w:val="93BE849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63766812">
    <w:abstractNumId w:val="10"/>
  </w:num>
  <w:num w:numId="2" w16cid:durableId="624385439">
    <w:abstractNumId w:val="4"/>
  </w:num>
  <w:num w:numId="3" w16cid:durableId="1350176198">
    <w:abstractNumId w:val="11"/>
  </w:num>
  <w:num w:numId="4" w16cid:durableId="244456832">
    <w:abstractNumId w:val="17"/>
  </w:num>
  <w:num w:numId="5" w16cid:durableId="266886461">
    <w:abstractNumId w:val="21"/>
  </w:num>
  <w:num w:numId="6" w16cid:durableId="453443998">
    <w:abstractNumId w:val="12"/>
  </w:num>
  <w:num w:numId="7" w16cid:durableId="555624128">
    <w:abstractNumId w:val="6"/>
  </w:num>
  <w:num w:numId="8" w16cid:durableId="356154977">
    <w:abstractNumId w:val="15"/>
  </w:num>
  <w:num w:numId="9" w16cid:durableId="624118491">
    <w:abstractNumId w:val="8"/>
  </w:num>
  <w:num w:numId="10" w16cid:durableId="1526599398">
    <w:abstractNumId w:val="9"/>
  </w:num>
  <w:num w:numId="11" w16cid:durableId="522400692">
    <w:abstractNumId w:val="18"/>
  </w:num>
  <w:num w:numId="12" w16cid:durableId="2043044608">
    <w:abstractNumId w:val="0"/>
  </w:num>
  <w:num w:numId="13" w16cid:durableId="244145291">
    <w:abstractNumId w:val="7"/>
  </w:num>
  <w:num w:numId="14" w16cid:durableId="108666800">
    <w:abstractNumId w:val="2"/>
  </w:num>
  <w:num w:numId="15" w16cid:durableId="491600644">
    <w:abstractNumId w:val="19"/>
  </w:num>
  <w:num w:numId="16" w16cid:durableId="333381955">
    <w:abstractNumId w:val="14"/>
  </w:num>
  <w:num w:numId="17" w16cid:durableId="1909266742">
    <w:abstractNumId w:val="5"/>
  </w:num>
  <w:num w:numId="18" w16cid:durableId="457723364">
    <w:abstractNumId w:val="3"/>
  </w:num>
  <w:num w:numId="19" w16cid:durableId="35012232">
    <w:abstractNumId w:val="1"/>
  </w:num>
  <w:num w:numId="20" w16cid:durableId="1667856656">
    <w:abstractNumId w:val="20"/>
  </w:num>
  <w:num w:numId="21" w16cid:durableId="301619480">
    <w:abstractNumId w:val="16"/>
  </w:num>
  <w:num w:numId="22" w16cid:durableId="8989065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zNrI0NjIyNjQwMDZU0lEKTi0uzszPAykwrQUALs0dTSwAAAA="/>
  </w:docVars>
  <w:rsids>
    <w:rsidRoot w:val="00B60DD1"/>
    <w:rsid w:val="00004997"/>
    <w:rsid w:val="00013B0F"/>
    <w:rsid w:val="00016440"/>
    <w:rsid w:val="00021271"/>
    <w:rsid w:val="000232DA"/>
    <w:rsid w:val="00024D9E"/>
    <w:rsid w:val="00024F15"/>
    <w:rsid w:val="00033988"/>
    <w:rsid w:val="000432F6"/>
    <w:rsid w:val="000563F1"/>
    <w:rsid w:val="000575F3"/>
    <w:rsid w:val="00060315"/>
    <w:rsid w:val="0006392C"/>
    <w:rsid w:val="000722ED"/>
    <w:rsid w:val="00077A48"/>
    <w:rsid w:val="000939CD"/>
    <w:rsid w:val="00095692"/>
    <w:rsid w:val="00095EA4"/>
    <w:rsid w:val="00097707"/>
    <w:rsid w:val="000A6227"/>
    <w:rsid w:val="000B0E5E"/>
    <w:rsid w:val="000B6F3F"/>
    <w:rsid w:val="000C4835"/>
    <w:rsid w:val="000D14A6"/>
    <w:rsid w:val="000F4153"/>
    <w:rsid w:val="0010101D"/>
    <w:rsid w:val="001129D5"/>
    <w:rsid w:val="00122925"/>
    <w:rsid w:val="00124C49"/>
    <w:rsid w:val="00125A50"/>
    <w:rsid w:val="001354FB"/>
    <w:rsid w:val="00141AD7"/>
    <w:rsid w:val="001622BC"/>
    <w:rsid w:val="00172E12"/>
    <w:rsid w:val="001B42A7"/>
    <w:rsid w:val="001E3C94"/>
    <w:rsid w:val="001E4CF9"/>
    <w:rsid w:val="001E4EF2"/>
    <w:rsid w:val="001E5C2E"/>
    <w:rsid w:val="001E5DF6"/>
    <w:rsid w:val="001F2ABB"/>
    <w:rsid w:val="002137F9"/>
    <w:rsid w:val="00216FE1"/>
    <w:rsid w:val="002259EB"/>
    <w:rsid w:val="00233002"/>
    <w:rsid w:val="002422B5"/>
    <w:rsid w:val="0024390E"/>
    <w:rsid w:val="0024791E"/>
    <w:rsid w:val="00253F3D"/>
    <w:rsid w:val="0026505B"/>
    <w:rsid w:val="0026518E"/>
    <w:rsid w:val="0027048B"/>
    <w:rsid w:val="002753BB"/>
    <w:rsid w:val="00275DB2"/>
    <w:rsid w:val="00281575"/>
    <w:rsid w:val="00291A2F"/>
    <w:rsid w:val="002933BF"/>
    <w:rsid w:val="002953A5"/>
    <w:rsid w:val="002B7EAA"/>
    <w:rsid w:val="002C3FD4"/>
    <w:rsid w:val="002F1275"/>
    <w:rsid w:val="002F4DF0"/>
    <w:rsid w:val="00301EF0"/>
    <w:rsid w:val="00310156"/>
    <w:rsid w:val="00313E1A"/>
    <w:rsid w:val="00337687"/>
    <w:rsid w:val="00367EEE"/>
    <w:rsid w:val="00383824"/>
    <w:rsid w:val="00383B32"/>
    <w:rsid w:val="00387596"/>
    <w:rsid w:val="00387A59"/>
    <w:rsid w:val="00390C06"/>
    <w:rsid w:val="0039321C"/>
    <w:rsid w:val="003964E2"/>
    <w:rsid w:val="003974AE"/>
    <w:rsid w:val="003A061B"/>
    <w:rsid w:val="003A604A"/>
    <w:rsid w:val="003B2606"/>
    <w:rsid w:val="003B3AB1"/>
    <w:rsid w:val="003C3FAB"/>
    <w:rsid w:val="003D0F13"/>
    <w:rsid w:val="003D3B65"/>
    <w:rsid w:val="003E29DE"/>
    <w:rsid w:val="003F3269"/>
    <w:rsid w:val="003F6700"/>
    <w:rsid w:val="00401D58"/>
    <w:rsid w:val="004050BF"/>
    <w:rsid w:val="00414780"/>
    <w:rsid w:val="00415AEB"/>
    <w:rsid w:val="0043508F"/>
    <w:rsid w:val="0044670B"/>
    <w:rsid w:val="0045579E"/>
    <w:rsid w:val="00461BED"/>
    <w:rsid w:val="004679A1"/>
    <w:rsid w:val="00487251"/>
    <w:rsid w:val="00495A49"/>
    <w:rsid w:val="004A369F"/>
    <w:rsid w:val="004A6F98"/>
    <w:rsid w:val="004B03C4"/>
    <w:rsid w:val="004B0CBA"/>
    <w:rsid w:val="004B35C9"/>
    <w:rsid w:val="004B54BD"/>
    <w:rsid w:val="004C54F8"/>
    <w:rsid w:val="004C63E9"/>
    <w:rsid w:val="004E4582"/>
    <w:rsid w:val="004E53E9"/>
    <w:rsid w:val="004E7448"/>
    <w:rsid w:val="004F2E93"/>
    <w:rsid w:val="00512916"/>
    <w:rsid w:val="00515A91"/>
    <w:rsid w:val="00522592"/>
    <w:rsid w:val="0052717A"/>
    <w:rsid w:val="00542527"/>
    <w:rsid w:val="005426C6"/>
    <w:rsid w:val="00545770"/>
    <w:rsid w:val="0055315D"/>
    <w:rsid w:val="0055555F"/>
    <w:rsid w:val="00574821"/>
    <w:rsid w:val="00575B02"/>
    <w:rsid w:val="00582EEB"/>
    <w:rsid w:val="00586AF6"/>
    <w:rsid w:val="00587504"/>
    <w:rsid w:val="005A0DA6"/>
    <w:rsid w:val="005A27EC"/>
    <w:rsid w:val="005B4D2E"/>
    <w:rsid w:val="005C4D22"/>
    <w:rsid w:val="00611ADB"/>
    <w:rsid w:val="0061760B"/>
    <w:rsid w:val="00620DE3"/>
    <w:rsid w:val="00636C98"/>
    <w:rsid w:val="006542F6"/>
    <w:rsid w:val="00655E06"/>
    <w:rsid w:val="006577F6"/>
    <w:rsid w:val="006603EA"/>
    <w:rsid w:val="0066090B"/>
    <w:rsid w:val="00670DA7"/>
    <w:rsid w:val="00681B3E"/>
    <w:rsid w:val="006942D9"/>
    <w:rsid w:val="006974B1"/>
    <w:rsid w:val="006A0C43"/>
    <w:rsid w:val="006A37E8"/>
    <w:rsid w:val="006B02F9"/>
    <w:rsid w:val="006B6283"/>
    <w:rsid w:val="006B7B81"/>
    <w:rsid w:val="006C38A2"/>
    <w:rsid w:val="006D104F"/>
    <w:rsid w:val="006E17A9"/>
    <w:rsid w:val="006E5152"/>
    <w:rsid w:val="006F7E90"/>
    <w:rsid w:val="007039CF"/>
    <w:rsid w:val="00714982"/>
    <w:rsid w:val="00715553"/>
    <w:rsid w:val="00716651"/>
    <w:rsid w:val="007279DF"/>
    <w:rsid w:val="00744DAE"/>
    <w:rsid w:val="007620E3"/>
    <w:rsid w:val="00764BEB"/>
    <w:rsid w:val="007737FA"/>
    <w:rsid w:val="007771F0"/>
    <w:rsid w:val="007857CF"/>
    <w:rsid w:val="007923D3"/>
    <w:rsid w:val="007B08B8"/>
    <w:rsid w:val="007B5EEE"/>
    <w:rsid w:val="007B66E7"/>
    <w:rsid w:val="007D4E1E"/>
    <w:rsid w:val="007D524D"/>
    <w:rsid w:val="007D7930"/>
    <w:rsid w:val="007E5E83"/>
    <w:rsid w:val="00810F68"/>
    <w:rsid w:val="00823854"/>
    <w:rsid w:val="0082561A"/>
    <w:rsid w:val="008306ED"/>
    <w:rsid w:val="00834CA0"/>
    <w:rsid w:val="00835292"/>
    <w:rsid w:val="00840368"/>
    <w:rsid w:val="00851645"/>
    <w:rsid w:val="00885ED6"/>
    <w:rsid w:val="008A51A3"/>
    <w:rsid w:val="008B2FE2"/>
    <w:rsid w:val="008E01ED"/>
    <w:rsid w:val="008E37FD"/>
    <w:rsid w:val="008F34BD"/>
    <w:rsid w:val="009002A2"/>
    <w:rsid w:val="00906B80"/>
    <w:rsid w:val="009118F3"/>
    <w:rsid w:val="00917750"/>
    <w:rsid w:val="00925C1F"/>
    <w:rsid w:val="0093100E"/>
    <w:rsid w:val="00932C5E"/>
    <w:rsid w:val="00937352"/>
    <w:rsid w:val="00943504"/>
    <w:rsid w:val="009445D9"/>
    <w:rsid w:val="00953B42"/>
    <w:rsid w:val="00962F48"/>
    <w:rsid w:val="00965048"/>
    <w:rsid w:val="009664F8"/>
    <w:rsid w:val="00967D4F"/>
    <w:rsid w:val="0097495C"/>
    <w:rsid w:val="00980A0A"/>
    <w:rsid w:val="00983F16"/>
    <w:rsid w:val="009942BB"/>
    <w:rsid w:val="00994B70"/>
    <w:rsid w:val="009A1049"/>
    <w:rsid w:val="009A652C"/>
    <w:rsid w:val="009A6CD0"/>
    <w:rsid w:val="009B7A7C"/>
    <w:rsid w:val="009D2795"/>
    <w:rsid w:val="009D7ADA"/>
    <w:rsid w:val="009E1914"/>
    <w:rsid w:val="009E4BBB"/>
    <w:rsid w:val="00A00EB6"/>
    <w:rsid w:val="00A079FB"/>
    <w:rsid w:val="00A14349"/>
    <w:rsid w:val="00A158C0"/>
    <w:rsid w:val="00A159EC"/>
    <w:rsid w:val="00A16A91"/>
    <w:rsid w:val="00A26779"/>
    <w:rsid w:val="00A34FC9"/>
    <w:rsid w:val="00A54F31"/>
    <w:rsid w:val="00A554FD"/>
    <w:rsid w:val="00A56CBA"/>
    <w:rsid w:val="00A606BA"/>
    <w:rsid w:val="00A61305"/>
    <w:rsid w:val="00A71592"/>
    <w:rsid w:val="00A76186"/>
    <w:rsid w:val="00A8207D"/>
    <w:rsid w:val="00A86F25"/>
    <w:rsid w:val="00A92E70"/>
    <w:rsid w:val="00A955AC"/>
    <w:rsid w:val="00A957B8"/>
    <w:rsid w:val="00AB6B1F"/>
    <w:rsid w:val="00AC2658"/>
    <w:rsid w:val="00AE1173"/>
    <w:rsid w:val="00AF737F"/>
    <w:rsid w:val="00B00341"/>
    <w:rsid w:val="00B03667"/>
    <w:rsid w:val="00B2652E"/>
    <w:rsid w:val="00B26CF0"/>
    <w:rsid w:val="00B36FDE"/>
    <w:rsid w:val="00B46C7A"/>
    <w:rsid w:val="00B56B2A"/>
    <w:rsid w:val="00B60DD1"/>
    <w:rsid w:val="00B60E92"/>
    <w:rsid w:val="00B7042F"/>
    <w:rsid w:val="00B823F9"/>
    <w:rsid w:val="00B830D8"/>
    <w:rsid w:val="00B833D6"/>
    <w:rsid w:val="00B93436"/>
    <w:rsid w:val="00B95A75"/>
    <w:rsid w:val="00B97E23"/>
    <w:rsid w:val="00BA0274"/>
    <w:rsid w:val="00BA2B21"/>
    <w:rsid w:val="00BA3D4D"/>
    <w:rsid w:val="00BB5D0A"/>
    <w:rsid w:val="00BC253A"/>
    <w:rsid w:val="00BC66CC"/>
    <w:rsid w:val="00BD18A5"/>
    <w:rsid w:val="00BD2284"/>
    <w:rsid w:val="00BD5D07"/>
    <w:rsid w:val="00BE3E25"/>
    <w:rsid w:val="00BE49C9"/>
    <w:rsid w:val="00BF7011"/>
    <w:rsid w:val="00C042BB"/>
    <w:rsid w:val="00C1252A"/>
    <w:rsid w:val="00C127B6"/>
    <w:rsid w:val="00C1337D"/>
    <w:rsid w:val="00C16714"/>
    <w:rsid w:val="00C30626"/>
    <w:rsid w:val="00C43619"/>
    <w:rsid w:val="00C579F7"/>
    <w:rsid w:val="00C60B75"/>
    <w:rsid w:val="00C63030"/>
    <w:rsid w:val="00C80079"/>
    <w:rsid w:val="00C842BD"/>
    <w:rsid w:val="00C93062"/>
    <w:rsid w:val="00C96113"/>
    <w:rsid w:val="00CB2E1F"/>
    <w:rsid w:val="00CB7551"/>
    <w:rsid w:val="00CC25FC"/>
    <w:rsid w:val="00CD3C3B"/>
    <w:rsid w:val="00CD6956"/>
    <w:rsid w:val="00CF67B9"/>
    <w:rsid w:val="00D14EE2"/>
    <w:rsid w:val="00D164DA"/>
    <w:rsid w:val="00D17715"/>
    <w:rsid w:val="00D17CF3"/>
    <w:rsid w:val="00D25CBE"/>
    <w:rsid w:val="00D40DB6"/>
    <w:rsid w:val="00D43922"/>
    <w:rsid w:val="00D43A4B"/>
    <w:rsid w:val="00D44738"/>
    <w:rsid w:val="00D46769"/>
    <w:rsid w:val="00D640CE"/>
    <w:rsid w:val="00D657CB"/>
    <w:rsid w:val="00D66C01"/>
    <w:rsid w:val="00D7244D"/>
    <w:rsid w:val="00D74CE9"/>
    <w:rsid w:val="00D811AA"/>
    <w:rsid w:val="00D81601"/>
    <w:rsid w:val="00D839BE"/>
    <w:rsid w:val="00D93404"/>
    <w:rsid w:val="00D93F97"/>
    <w:rsid w:val="00DA3C1C"/>
    <w:rsid w:val="00DC0026"/>
    <w:rsid w:val="00DC5A34"/>
    <w:rsid w:val="00DE6CF1"/>
    <w:rsid w:val="00DF09D9"/>
    <w:rsid w:val="00E07A50"/>
    <w:rsid w:val="00E11871"/>
    <w:rsid w:val="00E14C67"/>
    <w:rsid w:val="00E425CF"/>
    <w:rsid w:val="00E52518"/>
    <w:rsid w:val="00E5382D"/>
    <w:rsid w:val="00E57381"/>
    <w:rsid w:val="00E63633"/>
    <w:rsid w:val="00E70AE4"/>
    <w:rsid w:val="00E80DA2"/>
    <w:rsid w:val="00E911F6"/>
    <w:rsid w:val="00E92C9D"/>
    <w:rsid w:val="00E94C73"/>
    <w:rsid w:val="00E96755"/>
    <w:rsid w:val="00EA03D5"/>
    <w:rsid w:val="00EA6160"/>
    <w:rsid w:val="00EB5E35"/>
    <w:rsid w:val="00EC07B2"/>
    <w:rsid w:val="00ED1779"/>
    <w:rsid w:val="00ED2DDF"/>
    <w:rsid w:val="00ED4985"/>
    <w:rsid w:val="00EE1519"/>
    <w:rsid w:val="00EE7201"/>
    <w:rsid w:val="00EF36C2"/>
    <w:rsid w:val="00EF39B1"/>
    <w:rsid w:val="00EF6922"/>
    <w:rsid w:val="00EF7D65"/>
    <w:rsid w:val="00F02332"/>
    <w:rsid w:val="00F058E1"/>
    <w:rsid w:val="00F12C36"/>
    <w:rsid w:val="00F20BAE"/>
    <w:rsid w:val="00F3441C"/>
    <w:rsid w:val="00F37334"/>
    <w:rsid w:val="00F53A54"/>
    <w:rsid w:val="00F61B33"/>
    <w:rsid w:val="00F72DC2"/>
    <w:rsid w:val="00F76124"/>
    <w:rsid w:val="00F91FFB"/>
    <w:rsid w:val="00F93982"/>
    <w:rsid w:val="00F97250"/>
    <w:rsid w:val="00F97E9B"/>
    <w:rsid w:val="00FC1B21"/>
    <w:rsid w:val="00FC2D5A"/>
    <w:rsid w:val="00FC544F"/>
    <w:rsid w:val="00FD210F"/>
    <w:rsid w:val="00FD7BAE"/>
    <w:rsid w:val="00FE50B8"/>
    <w:rsid w:val="00FE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70B67"/>
  <w15:chartTrackingRefBased/>
  <w15:docId w15:val="{8577E4CA-179C-481C-9A18-073BC958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EB6"/>
    <w:pPr>
      <w:spacing w:after="0" w:line="240" w:lineRule="auto"/>
    </w:pPr>
    <w:rPr>
      <w:rFonts w:ascii="Times New Roman" w:eastAsia="Times New Roman" w:hAnsi="Times New Roman" w:cs="Times New Roman"/>
      <w:kern w:val="0"/>
      <w:sz w:val="24"/>
      <w:szCs w:val="24"/>
      <w:lang w:val="uk-UA" w:eastAsia="uk-U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
    <w:name w:val="Numbers"/>
    <w:basedOn w:val="Title"/>
    <w:link w:val="NumbersChar"/>
    <w:qFormat/>
    <w:rsid w:val="00A00EB6"/>
    <w:pPr>
      <w:numPr>
        <w:numId w:val="1"/>
      </w:numPr>
      <w:tabs>
        <w:tab w:val="left" w:pos="450"/>
        <w:tab w:val="center" w:pos="4680"/>
      </w:tabs>
      <w:spacing w:after="240"/>
      <w:contextualSpacing w:val="0"/>
      <w:outlineLvl w:val="0"/>
    </w:pPr>
    <w:rPr>
      <w:rFonts w:ascii="Times New Roman" w:eastAsia="Times New Roman" w:hAnsi="Times New Roman" w:cs="Times New Roman"/>
      <w:b/>
      <w:bCs/>
      <w:color w:val="2F5496"/>
      <w:spacing w:val="0"/>
      <w:kern w:val="0"/>
      <w:sz w:val="24"/>
      <w:szCs w:val="20"/>
    </w:rPr>
  </w:style>
  <w:style w:type="character" w:customStyle="1" w:styleId="NumbersChar">
    <w:name w:val="Numbers Char"/>
    <w:link w:val="Numbers"/>
    <w:rsid w:val="00A00EB6"/>
    <w:rPr>
      <w:rFonts w:ascii="Times New Roman" w:eastAsia="Times New Roman" w:hAnsi="Times New Roman" w:cs="Times New Roman"/>
      <w:b/>
      <w:bCs/>
      <w:color w:val="2F5496"/>
      <w:kern w:val="0"/>
      <w:sz w:val="24"/>
      <w:szCs w:val="20"/>
      <w:lang w:val="uk-UA" w:eastAsia="uk-UA"/>
      <w14:ligatures w14:val="none"/>
    </w:rPr>
  </w:style>
  <w:style w:type="paragraph" w:styleId="Title">
    <w:name w:val="Title"/>
    <w:basedOn w:val="Normal"/>
    <w:next w:val="Normal"/>
    <w:link w:val="TitleChar"/>
    <w:uiPriority w:val="10"/>
    <w:qFormat/>
    <w:rsid w:val="00A00E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0EB6"/>
    <w:rPr>
      <w:rFonts w:asciiTheme="majorHAnsi" w:eastAsiaTheme="majorEastAsia" w:hAnsiTheme="majorHAnsi" w:cstheme="majorBidi"/>
      <w:spacing w:val="-10"/>
      <w:kern w:val="28"/>
      <w:sz w:val="56"/>
      <w:szCs w:val="56"/>
      <w:lang w:val="uk-UA" w:eastAsia="uk-UA"/>
      <w14:ligatures w14:val="none"/>
    </w:rPr>
  </w:style>
  <w:style w:type="paragraph" w:styleId="ListParagraph">
    <w:name w:val="List Paragraph"/>
    <w:basedOn w:val="Normal"/>
    <w:link w:val="ListParagraphChar"/>
    <w:uiPriority w:val="34"/>
    <w:qFormat/>
    <w:rsid w:val="00EE1519"/>
    <w:pPr>
      <w:ind w:left="720"/>
      <w:contextualSpacing/>
    </w:pPr>
  </w:style>
  <w:style w:type="paragraph" w:customStyle="1" w:styleId="Default">
    <w:name w:val="Default"/>
    <w:uiPriority w:val="99"/>
    <w:rsid w:val="008E01ED"/>
    <w:pPr>
      <w:autoSpaceDE w:val="0"/>
      <w:autoSpaceDN w:val="0"/>
      <w:adjustRightInd w:val="0"/>
      <w:spacing w:after="0" w:line="240" w:lineRule="auto"/>
    </w:pPr>
    <w:rPr>
      <w:rFonts w:ascii="Times New Roman" w:eastAsia="Times New Roman" w:hAnsi="Times New Roman" w:cs="Times New Roman"/>
      <w:color w:val="000000"/>
      <w:kern w:val="0"/>
      <w:sz w:val="24"/>
      <w:szCs w:val="24"/>
      <w:lang w:val="uk-UA" w:eastAsia="uk-UA"/>
      <w14:ligatures w14:val="none"/>
    </w:rPr>
  </w:style>
  <w:style w:type="table" w:styleId="TableGrid">
    <w:name w:val="Table Grid"/>
    <w:basedOn w:val="TableNormal"/>
    <w:uiPriority w:val="39"/>
    <w:rsid w:val="00542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14982"/>
    <w:rPr>
      <w:rFonts w:ascii="Times New Roman" w:eastAsia="Times New Roman" w:hAnsi="Times New Roman" w:cs="Times New Roman"/>
      <w:kern w:val="0"/>
      <w:sz w:val="24"/>
      <w:szCs w:val="24"/>
      <w:lang w:val="uk-UA" w:eastAsia="uk-UA"/>
      <w14:ligatures w14:val="none"/>
    </w:rPr>
  </w:style>
  <w:style w:type="character" w:customStyle="1" w:styleId="st">
    <w:name w:val="st"/>
    <w:rsid w:val="00C842BD"/>
  </w:style>
  <w:style w:type="paragraph" w:styleId="NoSpacing">
    <w:name w:val="No Spacing"/>
    <w:uiPriority w:val="1"/>
    <w:qFormat/>
    <w:rsid w:val="00C842BD"/>
    <w:pPr>
      <w:spacing w:after="0" w:line="240" w:lineRule="auto"/>
    </w:pPr>
    <w:rPr>
      <w:kern w:val="0"/>
      <w14:ligatures w14:val="none"/>
    </w:rPr>
  </w:style>
  <w:style w:type="character" w:styleId="CommentReference">
    <w:name w:val="annotation reference"/>
    <w:basedOn w:val="DefaultParagraphFont"/>
    <w:uiPriority w:val="99"/>
    <w:semiHidden/>
    <w:unhideWhenUsed/>
    <w:rsid w:val="00401D58"/>
    <w:rPr>
      <w:sz w:val="16"/>
      <w:szCs w:val="16"/>
    </w:rPr>
  </w:style>
  <w:style w:type="paragraph" w:styleId="CommentText">
    <w:name w:val="annotation text"/>
    <w:basedOn w:val="Normal"/>
    <w:link w:val="CommentTextChar"/>
    <w:uiPriority w:val="99"/>
    <w:unhideWhenUsed/>
    <w:rsid w:val="00401D58"/>
    <w:rPr>
      <w:sz w:val="20"/>
      <w:szCs w:val="20"/>
    </w:rPr>
  </w:style>
  <w:style w:type="character" w:customStyle="1" w:styleId="CommentTextChar">
    <w:name w:val="Comment Text Char"/>
    <w:basedOn w:val="DefaultParagraphFont"/>
    <w:link w:val="CommentText"/>
    <w:uiPriority w:val="99"/>
    <w:rsid w:val="00401D58"/>
    <w:rPr>
      <w:rFonts w:ascii="Times New Roman" w:eastAsia="Times New Roman" w:hAnsi="Times New Roman" w:cs="Times New Roman"/>
      <w:kern w:val="0"/>
      <w:sz w:val="20"/>
      <w:szCs w:val="20"/>
      <w:lang w:val="uk-UA" w:eastAsia="uk-UA"/>
      <w14:ligatures w14:val="none"/>
    </w:rPr>
  </w:style>
  <w:style w:type="paragraph" w:styleId="CommentSubject">
    <w:name w:val="annotation subject"/>
    <w:basedOn w:val="CommentText"/>
    <w:next w:val="CommentText"/>
    <w:link w:val="CommentSubjectChar"/>
    <w:uiPriority w:val="99"/>
    <w:semiHidden/>
    <w:unhideWhenUsed/>
    <w:rsid w:val="00401D58"/>
    <w:rPr>
      <w:b/>
      <w:bCs/>
    </w:rPr>
  </w:style>
  <w:style w:type="character" w:customStyle="1" w:styleId="CommentSubjectChar">
    <w:name w:val="Comment Subject Char"/>
    <w:basedOn w:val="CommentTextChar"/>
    <w:link w:val="CommentSubject"/>
    <w:uiPriority w:val="99"/>
    <w:semiHidden/>
    <w:rsid w:val="00401D58"/>
    <w:rPr>
      <w:rFonts w:ascii="Times New Roman" w:eastAsia="Times New Roman" w:hAnsi="Times New Roman" w:cs="Times New Roman"/>
      <w:b/>
      <w:bCs/>
      <w:kern w:val="0"/>
      <w:sz w:val="20"/>
      <w:szCs w:val="20"/>
      <w:lang w:val="uk-UA"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3333</Words>
  <Characters>19003</Characters>
  <Application>Microsoft Office Word</Application>
  <DocSecurity>0</DocSecurity>
  <Lines>158</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Korsakaite, Diana</dc:creator>
  <cp:keywords/>
  <dc:description/>
  <cp:lastModifiedBy>Hunziker, Ashley</cp:lastModifiedBy>
  <cp:revision>4</cp:revision>
  <dcterms:created xsi:type="dcterms:W3CDTF">2023-05-17T14:26:00Z</dcterms:created>
  <dcterms:modified xsi:type="dcterms:W3CDTF">2023-05-17T15:06:00Z</dcterms:modified>
</cp:coreProperties>
</file>