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AC4" w14:textId="669F6D0F" w:rsidR="0007653E" w:rsidRDefault="0007653E" w:rsidP="0007653E">
      <w:pPr>
        <w:spacing w:after="0"/>
        <w:jc w:val="center"/>
        <w:rPr>
          <w:sz w:val="48"/>
          <w:szCs w:val="48"/>
        </w:rPr>
      </w:pPr>
      <w:bookmarkStart w:id="0" w:name="_Toc325444875"/>
      <w:bookmarkStart w:id="1" w:name="_Toc325458016"/>
      <w:bookmarkStart w:id="2" w:name="_Toc325610827"/>
      <w:bookmarkStart w:id="3" w:name="_Toc335834280"/>
      <w:bookmarkStart w:id="4" w:name="_Toc335834313"/>
      <w:bookmarkStart w:id="5" w:name="_Toc335997144"/>
      <w:bookmarkStart w:id="6" w:name="_Toc335997453"/>
      <w:bookmarkStart w:id="7" w:name="_Toc336415328"/>
      <w:bookmarkStart w:id="8" w:name="_Toc336415648"/>
      <w:bookmarkStart w:id="9" w:name="_Toc341185428"/>
    </w:p>
    <w:p w14:paraId="0D27C2A0" w14:textId="4962365D" w:rsidR="0007653E" w:rsidRDefault="0007653E" w:rsidP="0007653E">
      <w:pPr>
        <w:spacing w:after="0"/>
        <w:jc w:val="center"/>
        <w:rPr>
          <w:sz w:val="48"/>
          <w:szCs w:val="48"/>
        </w:rPr>
      </w:pPr>
    </w:p>
    <w:p w14:paraId="57CC5724" w14:textId="5537D33F" w:rsidR="0007653E" w:rsidRDefault="0007653E" w:rsidP="0007653E">
      <w:pPr>
        <w:spacing w:after="0"/>
        <w:jc w:val="center"/>
        <w:rPr>
          <w:sz w:val="48"/>
          <w:szCs w:val="48"/>
        </w:rPr>
      </w:pPr>
    </w:p>
    <w:p w14:paraId="59B0098D" w14:textId="77777777" w:rsidR="0007653E" w:rsidRDefault="0007653E" w:rsidP="0007653E">
      <w:pPr>
        <w:spacing w:after="0"/>
        <w:jc w:val="center"/>
        <w:rPr>
          <w:sz w:val="48"/>
          <w:szCs w:val="48"/>
        </w:rPr>
      </w:pPr>
    </w:p>
    <w:p w14:paraId="4E9E811C" w14:textId="0ED822B0" w:rsidR="0007653E" w:rsidRPr="0007653E" w:rsidRDefault="0007653E" w:rsidP="0007653E">
      <w:pPr>
        <w:spacing w:after="0"/>
        <w:jc w:val="center"/>
        <w:rPr>
          <w:sz w:val="48"/>
          <w:szCs w:val="48"/>
        </w:rPr>
      </w:pPr>
      <w:r w:rsidRPr="0007653E">
        <w:rPr>
          <w:sz w:val="48"/>
          <w:szCs w:val="48"/>
        </w:rPr>
        <w:t xml:space="preserve">Request for </w:t>
      </w:r>
      <w:r>
        <w:rPr>
          <w:sz w:val="48"/>
          <w:szCs w:val="48"/>
        </w:rPr>
        <w:t>Information</w:t>
      </w:r>
    </w:p>
    <w:p w14:paraId="70325692" w14:textId="77777777" w:rsidR="0007653E" w:rsidRDefault="0007653E" w:rsidP="0007653E">
      <w:pPr>
        <w:spacing w:after="0"/>
        <w:jc w:val="center"/>
        <w:rPr>
          <w:sz w:val="48"/>
          <w:szCs w:val="48"/>
        </w:rPr>
      </w:pPr>
    </w:p>
    <w:p w14:paraId="31CBEFFB" w14:textId="1C4BD15C" w:rsidR="0007653E" w:rsidRPr="0007653E" w:rsidRDefault="0007653E" w:rsidP="0007653E">
      <w:pPr>
        <w:spacing w:after="0"/>
        <w:jc w:val="center"/>
        <w:rPr>
          <w:sz w:val="48"/>
          <w:szCs w:val="48"/>
        </w:rPr>
      </w:pPr>
      <w:r w:rsidRPr="0007653E">
        <w:rPr>
          <w:sz w:val="48"/>
          <w:szCs w:val="48"/>
        </w:rPr>
        <w:t>RF</w:t>
      </w:r>
      <w:r w:rsidR="00F01A23">
        <w:rPr>
          <w:sz w:val="48"/>
          <w:szCs w:val="48"/>
        </w:rPr>
        <w:t>I</w:t>
      </w:r>
      <w:r w:rsidRPr="0007653E">
        <w:rPr>
          <w:sz w:val="48"/>
          <w:szCs w:val="48"/>
        </w:rPr>
        <w:t>-UESP-20</w:t>
      </w:r>
      <w:r>
        <w:rPr>
          <w:sz w:val="48"/>
          <w:szCs w:val="48"/>
        </w:rPr>
        <w:t>2</w:t>
      </w:r>
      <w:r w:rsidR="007F16F8">
        <w:rPr>
          <w:sz w:val="48"/>
          <w:szCs w:val="48"/>
        </w:rPr>
        <w:t>1</w:t>
      </w:r>
      <w:r w:rsidR="00F4108D" w:rsidRPr="0007653E">
        <w:rPr>
          <w:sz w:val="48"/>
          <w:szCs w:val="48"/>
        </w:rPr>
        <w:t>-</w:t>
      </w:r>
      <w:r w:rsidR="00614B3E">
        <w:rPr>
          <w:sz w:val="48"/>
          <w:szCs w:val="48"/>
        </w:rPr>
        <w:t>002</w:t>
      </w:r>
    </w:p>
    <w:p w14:paraId="77C23DBB" w14:textId="77777777" w:rsidR="0007653E" w:rsidRDefault="0007653E" w:rsidP="0007653E">
      <w:pPr>
        <w:spacing w:after="0"/>
      </w:pPr>
    </w:p>
    <w:p w14:paraId="0FD7D784" w14:textId="77777777" w:rsidR="0007653E" w:rsidRDefault="0007653E" w:rsidP="0007653E">
      <w:pPr>
        <w:spacing w:after="0"/>
        <w:rPr>
          <w:sz w:val="32"/>
          <w:szCs w:val="32"/>
        </w:rPr>
      </w:pPr>
    </w:p>
    <w:p w14:paraId="71C72F0F" w14:textId="2088D97A" w:rsidR="0007653E" w:rsidRPr="0007653E" w:rsidRDefault="0007653E" w:rsidP="0007653E">
      <w:pPr>
        <w:spacing w:after="0"/>
        <w:jc w:val="center"/>
        <w:rPr>
          <w:sz w:val="32"/>
          <w:szCs w:val="32"/>
        </w:rPr>
      </w:pPr>
      <w:r w:rsidRPr="0007653E">
        <w:rPr>
          <w:sz w:val="32"/>
          <w:szCs w:val="32"/>
        </w:rPr>
        <w:t>Activity Tittle: “</w:t>
      </w:r>
      <w:r w:rsidR="008A6A44" w:rsidRPr="008A6A44">
        <w:rPr>
          <w:sz w:val="32"/>
          <w:szCs w:val="32"/>
        </w:rPr>
        <w:t>Web</w:t>
      </w:r>
      <w:r w:rsidR="00876A19">
        <w:rPr>
          <w:sz w:val="32"/>
          <w:szCs w:val="32"/>
        </w:rPr>
        <w:t>-based</w:t>
      </w:r>
      <w:r w:rsidR="00C423FB">
        <w:rPr>
          <w:sz w:val="32"/>
          <w:szCs w:val="32"/>
        </w:rPr>
        <w:t xml:space="preserve"> DH</w:t>
      </w:r>
      <w:r w:rsidR="008A6A44" w:rsidRPr="008A6A44">
        <w:rPr>
          <w:sz w:val="32"/>
          <w:szCs w:val="32"/>
        </w:rPr>
        <w:t xml:space="preserve"> reporting solution</w:t>
      </w:r>
      <w:r w:rsidR="008A6A44">
        <w:rPr>
          <w:sz w:val="32"/>
          <w:szCs w:val="32"/>
        </w:rPr>
        <w:t xml:space="preserve"> for </w:t>
      </w:r>
      <w:r w:rsidR="00876A19">
        <w:rPr>
          <w:sz w:val="32"/>
          <w:szCs w:val="32"/>
        </w:rPr>
        <w:t>Ministry of Territories and Communities Development</w:t>
      </w:r>
      <w:r w:rsidRPr="0007653E">
        <w:rPr>
          <w:sz w:val="32"/>
          <w:szCs w:val="32"/>
        </w:rPr>
        <w:t>”</w:t>
      </w:r>
    </w:p>
    <w:p w14:paraId="016543AC" w14:textId="77777777" w:rsidR="0007653E" w:rsidRPr="0007653E" w:rsidRDefault="0007653E" w:rsidP="0007653E">
      <w:pPr>
        <w:spacing w:after="0"/>
        <w:rPr>
          <w:sz w:val="32"/>
          <w:szCs w:val="32"/>
        </w:rPr>
      </w:pPr>
    </w:p>
    <w:p w14:paraId="24E1BC48" w14:textId="3207C3ED" w:rsidR="0007653E" w:rsidRDefault="0007653E" w:rsidP="0007653E">
      <w:pPr>
        <w:spacing w:after="0"/>
        <w:rPr>
          <w:sz w:val="32"/>
          <w:szCs w:val="32"/>
        </w:rPr>
      </w:pPr>
    </w:p>
    <w:p w14:paraId="6EF4176A" w14:textId="25331FD1" w:rsidR="0007653E" w:rsidRDefault="0007653E" w:rsidP="0007653E">
      <w:pPr>
        <w:spacing w:after="0"/>
        <w:rPr>
          <w:sz w:val="32"/>
          <w:szCs w:val="32"/>
        </w:rPr>
      </w:pPr>
    </w:p>
    <w:p w14:paraId="35585464" w14:textId="18AA5467" w:rsidR="0007653E" w:rsidRDefault="0007653E" w:rsidP="0007653E">
      <w:pPr>
        <w:spacing w:after="0"/>
        <w:rPr>
          <w:sz w:val="32"/>
          <w:szCs w:val="32"/>
        </w:rPr>
      </w:pPr>
    </w:p>
    <w:p w14:paraId="59749F40" w14:textId="77777777" w:rsidR="0007653E" w:rsidRPr="0007653E" w:rsidRDefault="0007653E" w:rsidP="0007653E">
      <w:pPr>
        <w:spacing w:after="0"/>
        <w:rPr>
          <w:sz w:val="32"/>
          <w:szCs w:val="32"/>
        </w:rPr>
      </w:pPr>
    </w:p>
    <w:p w14:paraId="0300E2BD" w14:textId="77777777" w:rsidR="0007653E" w:rsidRPr="0007653E" w:rsidRDefault="0007653E" w:rsidP="0007653E">
      <w:pPr>
        <w:spacing w:after="0"/>
        <w:rPr>
          <w:sz w:val="32"/>
          <w:szCs w:val="32"/>
        </w:rPr>
      </w:pPr>
    </w:p>
    <w:p w14:paraId="203AF119" w14:textId="750EBD18" w:rsidR="0007653E" w:rsidRDefault="0007653E" w:rsidP="000D1303">
      <w:pPr>
        <w:pStyle w:val="TOC1"/>
      </w:pPr>
    </w:p>
    <w:p w14:paraId="517945BE" w14:textId="347565F6" w:rsidR="006120A6" w:rsidRDefault="006120A6" w:rsidP="006120A6"/>
    <w:p w14:paraId="16D56357" w14:textId="1350B356" w:rsidR="006120A6" w:rsidRDefault="006120A6" w:rsidP="006120A6"/>
    <w:p w14:paraId="19FC9C99" w14:textId="77777777" w:rsidR="006120A6" w:rsidRPr="006120A6" w:rsidRDefault="006120A6" w:rsidP="006120A6"/>
    <w:p w14:paraId="3F6F76D4" w14:textId="322E7164" w:rsidR="0007653E" w:rsidRDefault="0007653E" w:rsidP="0007653E"/>
    <w:p w14:paraId="3AC0E305" w14:textId="14D1FA8E" w:rsidR="0007653E" w:rsidRDefault="0007653E" w:rsidP="0007653E"/>
    <w:p w14:paraId="5685D4DA" w14:textId="6743A308" w:rsidR="0007653E" w:rsidRDefault="0007653E" w:rsidP="0007653E"/>
    <w:p w14:paraId="28D26311" w14:textId="2A2F5201" w:rsidR="0007653E" w:rsidRDefault="0007653E" w:rsidP="0007653E"/>
    <w:p w14:paraId="7469A722" w14:textId="143DBB17" w:rsidR="0007653E" w:rsidRDefault="0007653E" w:rsidP="0007653E"/>
    <w:p w14:paraId="1F3F1F06" w14:textId="0B104F76" w:rsidR="0007653E" w:rsidRDefault="0007653E" w:rsidP="0007653E"/>
    <w:p w14:paraId="0BC505FC" w14:textId="20835D28" w:rsidR="006120A6" w:rsidRDefault="006120A6" w:rsidP="0007653E"/>
    <w:p w14:paraId="6A997B61" w14:textId="77777777" w:rsidR="006120A6" w:rsidRPr="0007653E" w:rsidRDefault="006120A6" w:rsidP="0007653E"/>
    <w:p w14:paraId="722351A9" w14:textId="31EEC856" w:rsidR="0007653E" w:rsidRDefault="0007653E" w:rsidP="0007653E">
      <w:pPr>
        <w:suppressAutoHyphens/>
        <w:jc w:val="both"/>
        <w:rPr>
          <w:rFonts w:cs="Arial"/>
          <w:i/>
          <w:sz w:val="24"/>
          <w:szCs w:val="24"/>
          <w:lang w:eastAsia="ar-SA"/>
        </w:rPr>
      </w:pPr>
      <w:r w:rsidRPr="0007653E">
        <w:rPr>
          <w:rFonts w:cs="Arial"/>
          <w:i/>
          <w:sz w:val="24"/>
          <w:szCs w:val="24"/>
          <w:lang w:eastAsia="ar-SA"/>
        </w:rPr>
        <w:t>Issuance of this RFI does not constitute an award commitment on the Tetra Tech ES, Inc., nor does it commit to pay for any costs incurred in preparation or submission of comments/suggestions of a proposal.  Proposals are submitted at the risk of the offerors.  All preparation and submission costs are at the offeror’s expense.</w:t>
      </w:r>
    </w:p>
    <w:p w14:paraId="30884EAE" w14:textId="77777777" w:rsidR="008250BF" w:rsidRPr="0007653E" w:rsidRDefault="008250BF" w:rsidP="0007653E">
      <w:pPr>
        <w:suppressAutoHyphens/>
        <w:jc w:val="both"/>
        <w:rPr>
          <w:rFonts w:cs="Arial"/>
          <w:i/>
          <w:sz w:val="24"/>
          <w:szCs w:val="24"/>
          <w:lang w:eastAsia="ar-SA"/>
        </w:rPr>
      </w:pPr>
    </w:p>
    <w:p w14:paraId="04E2441B" w14:textId="775B6558" w:rsidR="0007653E" w:rsidRDefault="0007653E">
      <w:pPr>
        <w:spacing w:after="0"/>
      </w:pPr>
    </w:p>
    <w:sdt>
      <w:sdtPr>
        <w:rPr>
          <w:rFonts w:eastAsia="Calibri" w:cs="Times New Roman"/>
          <w:b w:val="0"/>
          <w:color w:val="auto"/>
          <w:kern w:val="0"/>
          <w:sz w:val="22"/>
          <w:szCs w:val="22"/>
        </w:rPr>
        <w:id w:val="1531145729"/>
        <w:docPartObj>
          <w:docPartGallery w:val="Table of Contents"/>
          <w:docPartUnique/>
        </w:docPartObj>
      </w:sdtPr>
      <w:sdtEndPr>
        <w:rPr>
          <w:bCs/>
          <w:noProof/>
        </w:rPr>
      </w:sdtEndPr>
      <w:sdtContent>
        <w:p w14:paraId="0E903091" w14:textId="579418C1" w:rsidR="000D1303" w:rsidRDefault="000D1303" w:rsidP="000D1303">
          <w:pPr>
            <w:pStyle w:val="TOCHeading"/>
            <w:numPr>
              <w:ilvl w:val="0"/>
              <w:numId w:val="0"/>
            </w:numPr>
          </w:pPr>
          <w:r>
            <w:t>Contents</w:t>
          </w:r>
        </w:p>
        <w:p w14:paraId="0D920D19" w14:textId="381E1B15" w:rsidR="000213CA" w:rsidRDefault="000D1303">
          <w:pPr>
            <w:pStyle w:val="TOC1"/>
            <w:rPr>
              <w:rFonts w:asciiTheme="minorHAnsi" w:eastAsiaTheme="minorEastAsia" w:hAnsiTheme="minorHAnsi" w:cstheme="minorBidi"/>
              <w:b w:val="0"/>
              <w:noProof/>
              <w:sz w:val="24"/>
              <w:szCs w:val="24"/>
              <w:lang w:val="en-CA"/>
            </w:rPr>
          </w:pPr>
          <w:r>
            <w:fldChar w:fldCharType="begin"/>
          </w:r>
          <w:r>
            <w:instrText xml:space="preserve"> TOC \o "1-3" \h \z \u </w:instrText>
          </w:r>
          <w:r>
            <w:fldChar w:fldCharType="separate"/>
          </w:r>
          <w:hyperlink w:anchor="_Toc82356811" w:history="1">
            <w:r w:rsidR="000213CA" w:rsidRPr="008D0310">
              <w:rPr>
                <w:rStyle w:val="Hyperlink"/>
                <w:noProof/>
              </w:rPr>
              <w:t>1.</w:t>
            </w:r>
            <w:r w:rsidR="000213CA">
              <w:rPr>
                <w:rFonts w:asciiTheme="minorHAnsi" w:eastAsiaTheme="minorEastAsia" w:hAnsiTheme="minorHAnsi" w:cstheme="minorBidi"/>
                <w:b w:val="0"/>
                <w:noProof/>
                <w:sz w:val="24"/>
                <w:szCs w:val="24"/>
                <w:lang w:val="en-CA"/>
              </w:rPr>
              <w:tab/>
            </w:r>
            <w:r w:rsidR="000213CA" w:rsidRPr="008D0310">
              <w:rPr>
                <w:rStyle w:val="Hyperlink"/>
                <w:rFonts w:cs="Calibri"/>
                <w:noProof/>
              </w:rPr>
              <w:t>Introduction</w:t>
            </w:r>
            <w:r w:rsidR="000213CA">
              <w:rPr>
                <w:noProof/>
                <w:webHidden/>
              </w:rPr>
              <w:tab/>
            </w:r>
            <w:r w:rsidR="000213CA">
              <w:rPr>
                <w:noProof/>
                <w:webHidden/>
              </w:rPr>
              <w:fldChar w:fldCharType="begin"/>
            </w:r>
            <w:r w:rsidR="000213CA">
              <w:rPr>
                <w:noProof/>
                <w:webHidden/>
              </w:rPr>
              <w:instrText xml:space="preserve"> PAGEREF _Toc82356811 \h </w:instrText>
            </w:r>
            <w:r w:rsidR="000213CA">
              <w:rPr>
                <w:noProof/>
                <w:webHidden/>
              </w:rPr>
            </w:r>
            <w:r w:rsidR="000213CA">
              <w:rPr>
                <w:noProof/>
                <w:webHidden/>
              </w:rPr>
              <w:fldChar w:fldCharType="separate"/>
            </w:r>
            <w:r w:rsidR="006109D0">
              <w:rPr>
                <w:noProof/>
                <w:webHidden/>
              </w:rPr>
              <w:t>3</w:t>
            </w:r>
            <w:r w:rsidR="000213CA">
              <w:rPr>
                <w:noProof/>
                <w:webHidden/>
              </w:rPr>
              <w:fldChar w:fldCharType="end"/>
            </w:r>
          </w:hyperlink>
        </w:p>
        <w:p w14:paraId="370D1DB2" w14:textId="76EB790F" w:rsidR="000213CA" w:rsidRDefault="006109D0">
          <w:pPr>
            <w:pStyle w:val="TOC1"/>
            <w:rPr>
              <w:rFonts w:asciiTheme="minorHAnsi" w:eastAsiaTheme="minorEastAsia" w:hAnsiTheme="minorHAnsi" w:cstheme="minorBidi"/>
              <w:b w:val="0"/>
              <w:noProof/>
              <w:sz w:val="24"/>
              <w:szCs w:val="24"/>
              <w:lang w:val="en-CA"/>
            </w:rPr>
          </w:pPr>
          <w:hyperlink w:anchor="_Toc82356812" w:history="1">
            <w:r w:rsidR="000213CA" w:rsidRPr="008D0310">
              <w:rPr>
                <w:rStyle w:val="Hyperlink"/>
                <w:noProof/>
              </w:rPr>
              <w:t>2.</w:t>
            </w:r>
            <w:r w:rsidR="000213CA">
              <w:rPr>
                <w:rFonts w:asciiTheme="minorHAnsi" w:eastAsiaTheme="minorEastAsia" w:hAnsiTheme="minorHAnsi" w:cstheme="minorBidi"/>
                <w:b w:val="0"/>
                <w:noProof/>
                <w:sz w:val="24"/>
                <w:szCs w:val="24"/>
                <w:lang w:val="en-CA"/>
              </w:rPr>
              <w:tab/>
            </w:r>
            <w:r w:rsidR="000213CA" w:rsidRPr="008D0310">
              <w:rPr>
                <w:rStyle w:val="Hyperlink"/>
                <w:noProof/>
              </w:rPr>
              <w:t>Schedule of Events</w:t>
            </w:r>
            <w:r w:rsidR="000213CA">
              <w:rPr>
                <w:noProof/>
                <w:webHidden/>
              </w:rPr>
              <w:tab/>
            </w:r>
            <w:r w:rsidR="000213CA">
              <w:rPr>
                <w:noProof/>
                <w:webHidden/>
              </w:rPr>
              <w:fldChar w:fldCharType="begin"/>
            </w:r>
            <w:r w:rsidR="000213CA">
              <w:rPr>
                <w:noProof/>
                <w:webHidden/>
              </w:rPr>
              <w:instrText xml:space="preserve"> PAGEREF _Toc82356812 \h </w:instrText>
            </w:r>
            <w:r w:rsidR="000213CA">
              <w:rPr>
                <w:noProof/>
                <w:webHidden/>
              </w:rPr>
            </w:r>
            <w:r w:rsidR="000213CA">
              <w:rPr>
                <w:noProof/>
                <w:webHidden/>
              </w:rPr>
              <w:fldChar w:fldCharType="separate"/>
            </w:r>
            <w:r>
              <w:rPr>
                <w:noProof/>
                <w:webHidden/>
              </w:rPr>
              <w:t>3</w:t>
            </w:r>
            <w:r w:rsidR="000213CA">
              <w:rPr>
                <w:noProof/>
                <w:webHidden/>
              </w:rPr>
              <w:fldChar w:fldCharType="end"/>
            </w:r>
          </w:hyperlink>
        </w:p>
        <w:p w14:paraId="0D39168D" w14:textId="1FF54867" w:rsidR="000213CA" w:rsidRDefault="006109D0">
          <w:pPr>
            <w:pStyle w:val="TOC1"/>
            <w:rPr>
              <w:rFonts w:asciiTheme="minorHAnsi" w:eastAsiaTheme="minorEastAsia" w:hAnsiTheme="minorHAnsi" w:cstheme="minorBidi"/>
              <w:b w:val="0"/>
              <w:noProof/>
              <w:sz w:val="24"/>
              <w:szCs w:val="24"/>
              <w:lang w:val="en-CA"/>
            </w:rPr>
          </w:pPr>
          <w:hyperlink w:anchor="_Toc82356813" w:history="1">
            <w:r w:rsidR="000213CA" w:rsidRPr="008D0310">
              <w:rPr>
                <w:rStyle w:val="Hyperlink"/>
                <w:noProof/>
              </w:rPr>
              <w:t>3.</w:t>
            </w:r>
            <w:r w:rsidR="000213CA">
              <w:rPr>
                <w:rFonts w:asciiTheme="minorHAnsi" w:eastAsiaTheme="minorEastAsia" w:hAnsiTheme="minorHAnsi" w:cstheme="minorBidi"/>
                <w:b w:val="0"/>
                <w:noProof/>
                <w:sz w:val="24"/>
                <w:szCs w:val="24"/>
                <w:lang w:val="en-CA"/>
              </w:rPr>
              <w:tab/>
            </w:r>
            <w:r w:rsidR="000213CA" w:rsidRPr="008D0310">
              <w:rPr>
                <w:rStyle w:val="Hyperlink"/>
                <w:noProof/>
              </w:rPr>
              <w:t>Point of Contact</w:t>
            </w:r>
            <w:r w:rsidR="000213CA">
              <w:rPr>
                <w:noProof/>
                <w:webHidden/>
              </w:rPr>
              <w:tab/>
            </w:r>
            <w:r w:rsidR="000213CA">
              <w:rPr>
                <w:noProof/>
                <w:webHidden/>
              </w:rPr>
              <w:fldChar w:fldCharType="begin"/>
            </w:r>
            <w:r w:rsidR="000213CA">
              <w:rPr>
                <w:noProof/>
                <w:webHidden/>
              </w:rPr>
              <w:instrText xml:space="preserve"> PAGEREF _Toc82356813 \h </w:instrText>
            </w:r>
            <w:r w:rsidR="000213CA">
              <w:rPr>
                <w:noProof/>
                <w:webHidden/>
              </w:rPr>
            </w:r>
            <w:r w:rsidR="000213CA">
              <w:rPr>
                <w:noProof/>
                <w:webHidden/>
              </w:rPr>
              <w:fldChar w:fldCharType="separate"/>
            </w:r>
            <w:r>
              <w:rPr>
                <w:noProof/>
                <w:webHidden/>
              </w:rPr>
              <w:t>3</w:t>
            </w:r>
            <w:r w:rsidR="000213CA">
              <w:rPr>
                <w:noProof/>
                <w:webHidden/>
              </w:rPr>
              <w:fldChar w:fldCharType="end"/>
            </w:r>
          </w:hyperlink>
        </w:p>
        <w:p w14:paraId="6222CD60" w14:textId="143AE706" w:rsidR="000213CA" w:rsidRDefault="006109D0">
          <w:pPr>
            <w:pStyle w:val="TOC1"/>
            <w:rPr>
              <w:rFonts w:asciiTheme="minorHAnsi" w:eastAsiaTheme="minorEastAsia" w:hAnsiTheme="minorHAnsi" w:cstheme="minorBidi"/>
              <w:b w:val="0"/>
              <w:noProof/>
              <w:sz w:val="24"/>
              <w:szCs w:val="24"/>
              <w:lang w:val="en-CA"/>
            </w:rPr>
          </w:pPr>
          <w:hyperlink w:anchor="_Toc82356814" w:history="1">
            <w:r w:rsidR="000213CA" w:rsidRPr="008D0310">
              <w:rPr>
                <w:rStyle w:val="Hyperlink"/>
                <w:noProof/>
              </w:rPr>
              <w:t>4.</w:t>
            </w:r>
            <w:r w:rsidR="000213CA">
              <w:rPr>
                <w:rFonts w:asciiTheme="minorHAnsi" w:eastAsiaTheme="minorEastAsia" w:hAnsiTheme="minorHAnsi" w:cstheme="minorBidi"/>
                <w:b w:val="0"/>
                <w:noProof/>
                <w:sz w:val="24"/>
                <w:szCs w:val="24"/>
                <w:lang w:val="en-CA"/>
              </w:rPr>
              <w:tab/>
            </w:r>
            <w:r w:rsidR="000213CA" w:rsidRPr="008D0310">
              <w:rPr>
                <w:rStyle w:val="Hyperlink"/>
                <w:noProof/>
              </w:rPr>
              <w:t>Background</w:t>
            </w:r>
            <w:r w:rsidR="000213CA">
              <w:rPr>
                <w:noProof/>
                <w:webHidden/>
              </w:rPr>
              <w:tab/>
            </w:r>
            <w:r w:rsidR="000213CA">
              <w:rPr>
                <w:noProof/>
                <w:webHidden/>
              </w:rPr>
              <w:fldChar w:fldCharType="begin"/>
            </w:r>
            <w:r w:rsidR="000213CA">
              <w:rPr>
                <w:noProof/>
                <w:webHidden/>
              </w:rPr>
              <w:instrText xml:space="preserve"> PAGEREF _Toc82356814 \h </w:instrText>
            </w:r>
            <w:r w:rsidR="000213CA">
              <w:rPr>
                <w:noProof/>
                <w:webHidden/>
              </w:rPr>
            </w:r>
            <w:r w:rsidR="000213CA">
              <w:rPr>
                <w:noProof/>
                <w:webHidden/>
              </w:rPr>
              <w:fldChar w:fldCharType="separate"/>
            </w:r>
            <w:r>
              <w:rPr>
                <w:noProof/>
                <w:webHidden/>
              </w:rPr>
              <w:t>3</w:t>
            </w:r>
            <w:r w:rsidR="000213CA">
              <w:rPr>
                <w:noProof/>
                <w:webHidden/>
              </w:rPr>
              <w:fldChar w:fldCharType="end"/>
            </w:r>
          </w:hyperlink>
        </w:p>
        <w:p w14:paraId="6C2DD7E1" w14:textId="00880874" w:rsidR="000213CA" w:rsidRDefault="006109D0">
          <w:pPr>
            <w:pStyle w:val="TOC1"/>
            <w:rPr>
              <w:rFonts w:asciiTheme="minorHAnsi" w:eastAsiaTheme="minorEastAsia" w:hAnsiTheme="minorHAnsi" w:cstheme="minorBidi"/>
              <w:b w:val="0"/>
              <w:noProof/>
              <w:sz w:val="24"/>
              <w:szCs w:val="24"/>
              <w:lang w:val="en-CA"/>
            </w:rPr>
          </w:pPr>
          <w:hyperlink w:anchor="_Toc82356815" w:history="1">
            <w:r w:rsidR="000213CA" w:rsidRPr="008D0310">
              <w:rPr>
                <w:rStyle w:val="Hyperlink"/>
                <w:noProof/>
              </w:rPr>
              <w:t>5.</w:t>
            </w:r>
            <w:r w:rsidR="000213CA">
              <w:rPr>
                <w:rFonts w:asciiTheme="minorHAnsi" w:eastAsiaTheme="minorEastAsia" w:hAnsiTheme="minorHAnsi" w:cstheme="minorBidi"/>
                <w:b w:val="0"/>
                <w:noProof/>
                <w:sz w:val="24"/>
                <w:szCs w:val="24"/>
                <w:lang w:val="en-CA"/>
              </w:rPr>
              <w:tab/>
            </w:r>
            <w:r w:rsidR="000213CA" w:rsidRPr="008D0310">
              <w:rPr>
                <w:rStyle w:val="Hyperlink"/>
                <w:noProof/>
              </w:rPr>
              <w:t>Project Objectives</w:t>
            </w:r>
            <w:r w:rsidR="000213CA">
              <w:rPr>
                <w:noProof/>
                <w:webHidden/>
              </w:rPr>
              <w:tab/>
            </w:r>
            <w:r w:rsidR="000213CA">
              <w:rPr>
                <w:noProof/>
                <w:webHidden/>
              </w:rPr>
              <w:fldChar w:fldCharType="begin"/>
            </w:r>
            <w:r w:rsidR="000213CA">
              <w:rPr>
                <w:noProof/>
                <w:webHidden/>
              </w:rPr>
              <w:instrText xml:space="preserve"> PAGEREF _Toc82356815 \h </w:instrText>
            </w:r>
            <w:r w:rsidR="000213CA">
              <w:rPr>
                <w:noProof/>
                <w:webHidden/>
              </w:rPr>
            </w:r>
            <w:r w:rsidR="000213CA">
              <w:rPr>
                <w:noProof/>
                <w:webHidden/>
              </w:rPr>
              <w:fldChar w:fldCharType="separate"/>
            </w:r>
            <w:r>
              <w:rPr>
                <w:noProof/>
                <w:webHidden/>
              </w:rPr>
              <w:t>4</w:t>
            </w:r>
            <w:r w:rsidR="000213CA">
              <w:rPr>
                <w:noProof/>
                <w:webHidden/>
              </w:rPr>
              <w:fldChar w:fldCharType="end"/>
            </w:r>
          </w:hyperlink>
        </w:p>
        <w:p w14:paraId="35BFC42E" w14:textId="7C7C84C4" w:rsidR="000213CA" w:rsidRDefault="006109D0">
          <w:pPr>
            <w:pStyle w:val="TOC1"/>
            <w:rPr>
              <w:rFonts w:asciiTheme="minorHAnsi" w:eastAsiaTheme="minorEastAsia" w:hAnsiTheme="minorHAnsi" w:cstheme="minorBidi"/>
              <w:b w:val="0"/>
              <w:noProof/>
              <w:sz w:val="24"/>
              <w:szCs w:val="24"/>
              <w:lang w:val="en-CA"/>
            </w:rPr>
          </w:pPr>
          <w:hyperlink w:anchor="_Toc82356816" w:history="1">
            <w:r w:rsidR="000213CA" w:rsidRPr="008D0310">
              <w:rPr>
                <w:rStyle w:val="Hyperlink"/>
                <w:noProof/>
              </w:rPr>
              <w:t>6.</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General Information</w:t>
            </w:r>
            <w:r w:rsidR="000213CA">
              <w:rPr>
                <w:noProof/>
                <w:webHidden/>
              </w:rPr>
              <w:tab/>
            </w:r>
            <w:r w:rsidR="000213CA">
              <w:rPr>
                <w:noProof/>
                <w:webHidden/>
              </w:rPr>
              <w:fldChar w:fldCharType="begin"/>
            </w:r>
            <w:r w:rsidR="000213CA">
              <w:rPr>
                <w:noProof/>
                <w:webHidden/>
              </w:rPr>
              <w:instrText xml:space="preserve"> PAGEREF _Toc82356816 \h </w:instrText>
            </w:r>
            <w:r w:rsidR="000213CA">
              <w:rPr>
                <w:noProof/>
                <w:webHidden/>
              </w:rPr>
            </w:r>
            <w:r w:rsidR="000213CA">
              <w:rPr>
                <w:noProof/>
                <w:webHidden/>
              </w:rPr>
              <w:fldChar w:fldCharType="separate"/>
            </w:r>
            <w:r>
              <w:rPr>
                <w:noProof/>
                <w:webHidden/>
              </w:rPr>
              <w:t>5</w:t>
            </w:r>
            <w:r w:rsidR="000213CA">
              <w:rPr>
                <w:noProof/>
                <w:webHidden/>
              </w:rPr>
              <w:fldChar w:fldCharType="end"/>
            </w:r>
          </w:hyperlink>
        </w:p>
        <w:p w14:paraId="18D5F2DA" w14:textId="4C22BC52" w:rsidR="000213CA" w:rsidRDefault="006109D0">
          <w:pPr>
            <w:pStyle w:val="TOC2"/>
            <w:rPr>
              <w:rFonts w:asciiTheme="minorHAnsi" w:eastAsiaTheme="minorEastAsia" w:hAnsiTheme="minorHAnsi" w:cstheme="minorBidi"/>
              <w:noProof/>
              <w:sz w:val="24"/>
              <w:szCs w:val="24"/>
              <w:lang w:val="en-CA"/>
            </w:rPr>
          </w:pPr>
          <w:hyperlink w:anchor="_Toc82356817" w:history="1">
            <w:r w:rsidR="000213CA" w:rsidRPr="008D0310">
              <w:rPr>
                <w:rStyle w:val="Hyperlink"/>
                <w:noProof/>
              </w:rPr>
              <w:t>6.1</w:t>
            </w:r>
            <w:r w:rsidR="000213CA">
              <w:rPr>
                <w:rFonts w:asciiTheme="minorHAnsi" w:eastAsiaTheme="minorEastAsia" w:hAnsiTheme="minorHAnsi" w:cstheme="minorBidi"/>
                <w:noProof/>
                <w:sz w:val="24"/>
                <w:szCs w:val="24"/>
                <w:lang w:val="en-CA"/>
              </w:rPr>
              <w:tab/>
            </w:r>
            <w:r w:rsidR="000213CA" w:rsidRPr="008D0310">
              <w:rPr>
                <w:rStyle w:val="Hyperlink"/>
                <w:noProof/>
              </w:rPr>
              <w:t>General Instructions and questions regarding the RFI</w:t>
            </w:r>
            <w:r w:rsidR="000213CA">
              <w:rPr>
                <w:noProof/>
                <w:webHidden/>
              </w:rPr>
              <w:tab/>
            </w:r>
            <w:r w:rsidR="000213CA">
              <w:rPr>
                <w:noProof/>
                <w:webHidden/>
              </w:rPr>
              <w:fldChar w:fldCharType="begin"/>
            </w:r>
            <w:r w:rsidR="000213CA">
              <w:rPr>
                <w:noProof/>
                <w:webHidden/>
              </w:rPr>
              <w:instrText xml:space="preserve"> PAGEREF _Toc82356817 \h </w:instrText>
            </w:r>
            <w:r w:rsidR="000213CA">
              <w:rPr>
                <w:noProof/>
                <w:webHidden/>
              </w:rPr>
            </w:r>
            <w:r w:rsidR="000213CA">
              <w:rPr>
                <w:noProof/>
                <w:webHidden/>
              </w:rPr>
              <w:fldChar w:fldCharType="separate"/>
            </w:r>
            <w:r>
              <w:rPr>
                <w:noProof/>
                <w:webHidden/>
              </w:rPr>
              <w:t>5</w:t>
            </w:r>
            <w:r w:rsidR="000213CA">
              <w:rPr>
                <w:noProof/>
                <w:webHidden/>
              </w:rPr>
              <w:fldChar w:fldCharType="end"/>
            </w:r>
          </w:hyperlink>
        </w:p>
        <w:p w14:paraId="62D25C60" w14:textId="56571D6E" w:rsidR="000213CA" w:rsidRDefault="006109D0">
          <w:pPr>
            <w:pStyle w:val="TOC2"/>
            <w:rPr>
              <w:rFonts w:asciiTheme="minorHAnsi" w:eastAsiaTheme="minorEastAsia" w:hAnsiTheme="minorHAnsi" w:cstheme="minorBidi"/>
              <w:noProof/>
              <w:sz w:val="24"/>
              <w:szCs w:val="24"/>
              <w:lang w:val="en-CA"/>
            </w:rPr>
          </w:pPr>
          <w:hyperlink w:anchor="_Toc82356818" w:history="1">
            <w:r w:rsidR="000213CA" w:rsidRPr="008D0310">
              <w:rPr>
                <w:rStyle w:val="Hyperlink"/>
                <w:noProof/>
              </w:rPr>
              <w:t>6.2</w:t>
            </w:r>
            <w:r w:rsidR="000213CA">
              <w:rPr>
                <w:rFonts w:asciiTheme="minorHAnsi" w:eastAsiaTheme="minorEastAsia" w:hAnsiTheme="minorHAnsi" w:cstheme="minorBidi"/>
                <w:noProof/>
                <w:sz w:val="24"/>
                <w:szCs w:val="24"/>
                <w:lang w:val="en-CA"/>
              </w:rPr>
              <w:tab/>
            </w:r>
            <w:r w:rsidR="000213CA" w:rsidRPr="008D0310">
              <w:rPr>
                <w:rStyle w:val="Hyperlink"/>
                <w:noProof/>
              </w:rPr>
              <w:t>RFI Response</w:t>
            </w:r>
            <w:r w:rsidR="000213CA">
              <w:rPr>
                <w:noProof/>
                <w:webHidden/>
              </w:rPr>
              <w:tab/>
            </w:r>
            <w:r w:rsidR="000213CA">
              <w:rPr>
                <w:noProof/>
                <w:webHidden/>
              </w:rPr>
              <w:fldChar w:fldCharType="begin"/>
            </w:r>
            <w:r w:rsidR="000213CA">
              <w:rPr>
                <w:noProof/>
                <w:webHidden/>
              </w:rPr>
              <w:instrText xml:space="preserve"> PAGEREF _Toc82356818 \h </w:instrText>
            </w:r>
            <w:r w:rsidR="000213CA">
              <w:rPr>
                <w:noProof/>
                <w:webHidden/>
              </w:rPr>
            </w:r>
            <w:r w:rsidR="000213CA">
              <w:rPr>
                <w:noProof/>
                <w:webHidden/>
              </w:rPr>
              <w:fldChar w:fldCharType="separate"/>
            </w:r>
            <w:r>
              <w:rPr>
                <w:noProof/>
                <w:webHidden/>
              </w:rPr>
              <w:t>5</w:t>
            </w:r>
            <w:r w:rsidR="000213CA">
              <w:rPr>
                <w:noProof/>
                <w:webHidden/>
              </w:rPr>
              <w:fldChar w:fldCharType="end"/>
            </w:r>
          </w:hyperlink>
        </w:p>
        <w:p w14:paraId="3B2EBE25" w14:textId="29D5B570" w:rsidR="000213CA" w:rsidRDefault="006109D0">
          <w:pPr>
            <w:pStyle w:val="TOC2"/>
            <w:rPr>
              <w:rFonts w:asciiTheme="minorHAnsi" w:eastAsiaTheme="minorEastAsia" w:hAnsiTheme="minorHAnsi" w:cstheme="minorBidi"/>
              <w:noProof/>
              <w:sz w:val="24"/>
              <w:szCs w:val="24"/>
              <w:lang w:val="en-CA"/>
            </w:rPr>
          </w:pPr>
          <w:hyperlink w:anchor="_Toc82356819" w:history="1">
            <w:r w:rsidR="000213CA" w:rsidRPr="008D0310">
              <w:rPr>
                <w:rStyle w:val="Hyperlink"/>
                <w:noProof/>
              </w:rPr>
              <w:t>6.3</w:t>
            </w:r>
            <w:r w:rsidR="000213CA">
              <w:rPr>
                <w:rFonts w:asciiTheme="minorHAnsi" w:eastAsiaTheme="minorEastAsia" w:hAnsiTheme="minorHAnsi" w:cstheme="minorBidi"/>
                <w:noProof/>
                <w:sz w:val="24"/>
                <w:szCs w:val="24"/>
                <w:lang w:val="en-CA"/>
              </w:rPr>
              <w:tab/>
            </w:r>
            <w:r w:rsidR="000213CA" w:rsidRPr="008D0310">
              <w:rPr>
                <w:rStyle w:val="Hyperlink"/>
                <w:noProof/>
              </w:rPr>
              <w:t>RFI Response Cover Letter</w:t>
            </w:r>
            <w:r w:rsidR="000213CA">
              <w:rPr>
                <w:noProof/>
                <w:webHidden/>
              </w:rPr>
              <w:tab/>
            </w:r>
            <w:r w:rsidR="000213CA">
              <w:rPr>
                <w:noProof/>
                <w:webHidden/>
              </w:rPr>
              <w:fldChar w:fldCharType="begin"/>
            </w:r>
            <w:r w:rsidR="000213CA">
              <w:rPr>
                <w:noProof/>
                <w:webHidden/>
              </w:rPr>
              <w:instrText xml:space="preserve"> PAGEREF _Toc82356819 \h </w:instrText>
            </w:r>
            <w:r w:rsidR="000213CA">
              <w:rPr>
                <w:noProof/>
                <w:webHidden/>
              </w:rPr>
            </w:r>
            <w:r w:rsidR="000213CA">
              <w:rPr>
                <w:noProof/>
                <w:webHidden/>
              </w:rPr>
              <w:fldChar w:fldCharType="separate"/>
            </w:r>
            <w:r>
              <w:rPr>
                <w:noProof/>
                <w:webHidden/>
              </w:rPr>
              <w:t>5</w:t>
            </w:r>
            <w:r w:rsidR="000213CA">
              <w:rPr>
                <w:noProof/>
                <w:webHidden/>
              </w:rPr>
              <w:fldChar w:fldCharType="end"/>
            </w:r>
          </w:hyperlink>
        </w:p>
        <w:p w14:paraId="0B41612B" w14:textId="392F6ADE" w:rsidR="000213CA" w:rsidRDefault="006109D0">
          <w:pPr>
            <w:pStyle w:val="TOC2"/>
            <w:rPr>
              <w:rFonts w:asciiTheme="minorHAnsi" w:eastAsiaTheme="minorEastAsia" w:hAnsiTheme="minorHAnsi" w:cstheme="minorBidi"/>
              <w:noProof/>
              <w:sz w:val="24"/>
              <w:szCs w:val="24"/>
              <w:lang w:val="en-CA"/>
            </w:rPr>
          </w:pPr>
          <w:hyperlink w:anchor="_Toc82356820" w:history="1">
            <w:r w:rsidR="000213CA" w:rsidRPr="008D0310">
              <w:rPr>
                <w:rStyle w:val="Hyperlink"/>
                <w:noProof/>
              </w:rPr>
              <w:t>6.4</w:t>
            </w:r>
            <w:r w:rsidR="000213CA">
              <w:rPr>
                <w:rFonts w:asciiTheme="minorHAnsi" w:eastAsiaTheme="minorEastAsia" w:hAnsiTheme="minorHAnsi" w:cstheme="minorBidi"/>
                <w:noProof/>
                <w:sz w:val="24"/>
                <w:szCs w:val="24"/>
                <w:lang w:val="en-CA"/>
              </w:rPr>
              <w:tab/>
            </w:r>
            <w:r w:rsidR="000213CA" w:rsidRPr="008D0310">
              <w:rPr>
                <w:rStyle w:val="Hyperlink"/>
                <w:noProof/>
              </w:rPr>
              <w:t>Confidentiality</w:t>
            </w:r>
            <w:r w:rsidR="000213CA">
              <w:rPr>
                <w:noProof/>
                <w:webHidden/>
              </w:rPr>
              <w:tab/>
            </w:r>
            <w:r w:rsidR="000213CA">
              <w:rPr>
                <w:noProof/>
                <w:webHidden/>
              </w:rPr>
              <w:fldChar w:fldCharType="begin"/>
            </w:r>
            <w:r w:rsidR="000213CA">
              <w:rPr>
                <w:noProof/>
                <w:webHidden/>
              </w:rPr>
              <w:instrText xml:space="preserve"> PAGEREF _Toc82356820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66396C49" w14:textId="08B5C90A" w:rsidR="000213CA" w:rsidRDefault="006109D0">
          <w:pPr>
            <w:pStyle w:val="TOC1"/>
            <w:rPr>
              <w:rFonts w:asciiTheme="minorHAnsi" w:eastAsiaTheme="minorEastAsia" w:hAnsiTheme="minorHAnsi" w:cstheme="minorBidi"/>
              <w:b w:val="0"/>
              <w:noProof/>
              <w:sz w:val="24"/>
              <w:szCs w:val="24"/>
              <w:lang w:val="en-CA"/>
            </w:rPr>
          </w:pPr>
          <w:hyperlink w:anchor="_Toc82356821" w:history="1">
            <w:r w:rsidR="000213CA" w:rsidRPr="008D0310">
              <w:rPr>
                <w:rStyle w:val="Hyperlink"/>
                <w:noProof/>
              </w:rPr>
              <w:t>7.</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Information Requested</w:t>
            </w:r>
            <w:r w:rsidR="000213CA">
              <w:rPr>
                <w:noProof/>
                <w:webHidden/>
              </w:rPr>
              <w:tab/>
            </w:r>
            <w:r w:rsidR="000213CA">
              <w:rPr>
                <w:noProof/>
                <w:webHidden/>
              </w:rPr>
              <w:fldChar w:fldCharType="begin"/>
            </w:r>
            <w:r w:rsidR="000213CA">
              <w:rPr>
                <w:noProof/>
                <w:webHidden/>
              </w:rPr>
              <w:instrText xml:space="preserve"> PAGEREF _Toc82356821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43FC192A" w14:textId="0369AE69" w:rsidR="000213CA" w:rsidRDefault="006109D0">
          <w:pPr>
            <w:pStyle w:val="TOC1"/>
            <w:rPr>
              <w:rFonts w:asciiTheme="minorHAnsi" w:eastAsiaTheme="minorEastAsia" w:hAnsiTheme="minorHAnsi" w:cstheme="minorBidi"/>
              <w:b w:val="0"/>
              <w:noProof/>
              <w:sz w:val="24"/>
              <w:szCs w:val="24"/>
              <w:lang w:val="en-CA"/>
            </w:rPr>
          </w:pPr>
          <w:hyperlink w:anchor="_Toc82356822" w:history="1">
            <w:r w:rsidR="000213CA" w:rsidRPr="008D0310">
              <w:rPr>
                <w:rStyle w:val="Hyperlink"/>
                <w:noProof/>
              </w:rPr>
              <w:t>8.</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Support Environment Details</w:t>
            </w:r>
            <w:r w:rsidR="000213CA">
              <w:rPr>
                <w:noProof/>
                <w:webHidden/>
              </w:rPr>
              <w:tab/>
            </w:r>
            <w:r w:rsidR="000213CA">
              <w:rPr>
                <w:noProof/>
                <w:webHidden/>
              </w:rPr>
              <w:fldChar w:fldCharType="begin"/>
            </w:r>
            <w:r w:rsidR="000213CA">
              <w:rPr>
                <w:noProof/>
                <w:webHidden/>
              </w:rPr>
              <w:instrText xml:space="preserve"> PAGEREF _Toc82356822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395E48A2" w14:textId="59B3E268" w:rsidR="000213CA" w:rsidRDefault="006109D0">
          <w:pPr>
            <w:pStyle w:val="TOC1"/>
            <w:rPr>
              <w:rFonts w:asciiTheme="minorHAnsi" w:eastAsiaTheme="minorEastAsia" w:hAnsiTheme="minorHAnsi" w:cstheme="minorBidi"/>
              <w:b w:val="0"/>
              <w:noProof/>
              <w:sz w:val="24"/>
              <w:szCs w:val="24"/>
              <w:lang w:val="en-CA"/>
            </w:rPr>
          </w:pPr>
          <w:hyperlink w:anchor="_Toc82356823" w:history="1">
            <w:r w:rsidR="000213CA" w:rsidRPr="008D0310">
              <w:rPr>
                <w:rStyle w:val="Hyperlink"/>
                <w:noProof/>
              </w:rPr>
              <w:t>9.</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Training Details</w:t>
            </w:r>
            <w:r w:rsidR="000213CA">
              <w:rPr>
                <w:noProof/>
                <w:webHidden/>
              </w:rPr>
              <w:tab/>
            </w:r>
            <w:r w:rsidR="000213CA">
              <w:rPr>
                <w:noProof/>
                <w:webHidden/>
              </w:rPr>
              <w:fldChar w:fldCharType="begin"/>
            </w:r>
            <w:r w:rsidR="000213CA">
              <w:rPr>
                <w:noProof/>
                <w:webHidden/>
              </w:rPr>
              <w:instrText xml:space="preserve"> PAGEREF _Toc82356823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711549A9" w14:textId="4658A41B" w:rsidR="000213CA" w:rsidRDefault="006109D0">
          <w:pPr>
            <w:pStyle w:val="TOC1"/>
            <w:rPr>
              <w:rFonts w:asciiTheme="minorHAnsi" w:eastAsiaTheme="minorEastAsia" w:hAnsiTheme="minorHAnsi" w:cstheme="minorBidi"/>
              <w:b w:val="0"/>
              <w:noProof/>
              <w:sz w:val="24"/>
              <w:szCs w:val="24"/>
              <w:lang w:val="en-CA"/>
            </w:rPr>
          </w:pPr>
          <w:hyperlink w:anchor="_Toc82356824" w:history="1">
            <w:r w:rsidR="000213CA" w:rsidRPr="008D0310">
              <w:rPr>
                <w:rStyle w:val="Hyperlink"/>
                <w:noProof/>
              </w:rPr>
              <w:t>10.</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Work Plan</w:t>
            </w:r>
            <w:r w:rsidR="000213CA">
              <w:rPr>
                <w:noProof/>
                <w:webHidden/>
              </w:rPr>
              <w:tab/>
            </w:r>
            <w:r w:rsidR="000213CA">
              <w:rPr>
                <w:noProof/>
                <w:webHidden/>
              </w:rPr>
              <w:fldChar w:fldCharType="begin"/>
            </w:r>
            <w:r w:rsidR="000213CA">
              <w:rPr>
                <w:noProof/>
                <w:webHidden/>
              </w:rPr>
              <w:instrText xml:space="preserve"> PAGEREF _Toc82356824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58B7DE4A" w14:textId="3F19C11E" w:rsidR="000213CA" w:rsidRDefault="006109D0">
          <w:pPr>
            <w:pStyle w:val="TOC1"/>
            <w:rPr>
              <w:rFonts w:asciiTheme="minorHAnsi" w:eastAsiaTheme="minorEastAsia" w:hAnsiTheme="minorHAnsi" w:cstheme="minorBidi"/>
              <w:b w:val="0"/>
              <w:noProof/>
              <w:sz w:val="24"/>
              <w:szCs w:val="24"/>
              <w:lang w:val="en-CA"/>
            </w:rPr>
          </w:pPr>
          <w:hyperlink w:anchor="_Toc82356825" w:history="1">
            <w:r w:rsidR="000213CA" w:rsidRPr="008D0310">
              <w:rPr>
                <w:rStyle w:val="Hyperlink"/>
                <w:noProof/>
              </w:rPr>
              <w:t>11.</w:t>
            </w:r>
            <w:r w:rsidR="000213CA">
              <w:rPr>
                <w:rFonts w:asciiTheme="minorHAnsi" w:eastAsiaTheme="minorEastAsia" w:hAnsiTheme="minorHAnsi" w:cstheme="minorBidi"/>
                <w:b w:val="0"/>
                <w:noProof/>
                <w:sz w:val="24"/>
                <w:szCs w:val="24"/>
                <w:lang w:val="en-CA"/>
              </w:rPr>
              <w:tab/>
            </w:r>
            <w:r w:rsidR="000213CA" w:rsidRPr="008D0310">
              <w:rPr>
                <w:rStyle w:val="Hyperlink"/>
                <w:rFonts w:cstheme="minorHAnsi"/>
                <w:noProof/>
              </w:rPr>
              <w:t>Offeror Information and Capabilities</w:t>
            </w:r>
            <w:r w:rsidR="000213CA">
              <w:rPr>
                <w:noProof/>
                <w:webHidden/>
              </w:rPr>
              <w:tab/>
            </w:r>
            <w:r w:rsidR="000213CA">
              <w:rPr>
                <w:noProof/>
                <w:webHidden/>
              </w:rPr>
              <w:fldChar w:fldCharType="begin"/>
            </w:r>
            <w:r w:rsidR="000213CA">
              <w:rPr>
                <w:noProof/>
                <w:webHidden/>
              </w:rPr>
              <w:instrText xml:space="preserve"> PAGEREF _Toc82356825 \h </w:instrText>
            </w:r>
            <w:r w:rsidR="000213CA">
              <w:rPr>
                <w:noProof/>
                <w:webHidden/>
              </w:rPr>
            </w:r>
            <w:r w:rsidR="000213CA">
              <w:rPr>
                <w:noProof/>
                <w:webHidden/>
              </w:rPr>
              <w:fldChar w:fldCharType="separate"/>
            </w:r>
            <w:r>
              <w:rPr>
                <w:noProof/>
                <w:webHidden/>
              </w:rPr>
              <w:t>6</w:t>
            </w:r>
            <w:r w:rsidR="000213CA">
              <w:rPr>
                <w:noProof/>
                <w:webHidden/>
              </w:rPr>
              <w:fldChar w:fldCharType="end"/>
            </w:r>
          </w:hyperlink>
        </w:p>
        <w:p w14:paraId="20D7AD81" w14:textId="6BA782A3" w:rsidR="000213CA" w:rsidRDefault="006109D0">
          <w:pPr>
            <w:pStyle w:val="TOC1"/>
            <w:rPr>
              <w:rFonts w:asciiTheme="minorHAnsi" w:eastAsiaTheme="minorEastAsia" w:hAnsiTheme="minorHAnsi" w:cstheme="minorBidi"/>
              <w:b w:val="0"/>
              <w:noProof/>
              <w:sz w:val="24"/>
              <w:szCs w:val="24"/>
              <w:lang w:val="en-CA"/>
            </w:rPr>
          </w:pPr>
          <w:hyperlink w:anchor="_Toc82356826" w:history="1">
            <w:r w:rsidR="000213CA" w:rsidRPr="008D0310">
              <w:rPr>
                <w:rStyle w:val="Hyperlink"/>
                <w:rFonts w:cs="Calibri"/>
                <w:noProof/>
              </w:rPr>
              <w:t>Attachment A: Scope of Work and Technical Specifications</w:t>
            </w:r>
            <w:r w:rsidR="000213CA">
              <w:rPr>
                <w:noProof/>
                <w:webHidden/>
              </w:rPr>
              <w:tab/>
            </w:r>
            <w:r w:rsidR="000213CA">
              <w:rPr>
                <w:noProof/>
                <w:webHidden/>
              </w:rPr>
              <w:fldChar w:fldCharType="begin"/>
            </w:r>
            <w:r w:rsidR="000213CA">
              <w:rPr>
                <w:noProof/>
                <w:webHidden/>
              </w:rPr>
              <w:instrText xml:space="preserve"> PAGEREF _Toc82356826 \h </w:instrText>
            </w:r>
            <w:r w:rsidR="000213CA">
              <w:rPr>
                <w:noProof/>
                <w:webHidden/>
              </w:rPr>
            </w:r>
            <w:r w:rsidR="000213CA">
              <w:rPr>
                <w:noProof/>
                <w:webHidden/>
              </w:rPr>
              <w:fldChar w:fldCharType="separate"/>
            </w:r>
            <w:r>
              <w:rPr>
                <w:noProof/>
                <w:webHidden/>
              </w:rPr>
              <w:t>7</w:t>
            </w:r>
            <w:r w:rsidR="000213CA">
              <w:rPr>
                <w:noProof/>
                <w:webHidden/>
              </w:rPr>
              <w:fldChar w:fldCharType="end"/>
            </w:r>
          </w:hyperlink>
        </w:p>
        <w:p w14:paraId="0D27E191" w14:textId="68D492B5" w:rsidR="000213CA" w:rsidRDefault="006109D0">
          <w:pPr>
            <w:pStyle w:val="TOC2"/>
            <w:rPr>
              <w:rFonts w:asciiTheme="minorHAnsi" w:eastAsiaTheme="minorEastAsia" w:hAnsiTheme="minorHAnsi" w:cstheme="minorBidi"/>
              <w:noProof/>
              <w:sz w:val="24"/>
              <w:szCs w:val="24"/>
              <w:lang w:val="en-CA"/>
            </w:rPr>
          </w:pPr>
          <w:hyperlink w:anchor="_Toc82356827" w:history="1">
            <w:r w:rsidR="000213CA" w:rsidRPr="008D0310">
              <w:rPr>
                <w:rStyle w:val="Hyperlink"/>
                <w:noProof/>
              </w:rPr>
              <w:t>A.1</w:t>
            </w:r>
            <w:r w:rsidR="000213CA">
              <w:rPr>
                <w:rFonts w:asciiTheme="minorHAnsi" w:eastAsiaTheme="minorEastAsia" w:hAnsiTheme="minorHAnsi" w:cstheme="minorBidi"/>
                <w:noProof/>
                <w:sz w:val="24"/>
                <w:szCs w:val="24"/>
                <w:lang w:val="en-CA"/>
              </w:rPr>
              <w:tab/>
            </w:r>
            <w:r w:rsidR="000213CA" w:rsidRPr="008D0310">
              <w:rPr>
                <w:rStyle w:val="Hyperlink"/>
                <w:rFonts w:cs="Calibri"/>
                <w:noProof/>
              </w:rPr>
              <w:t>Overall system description</w:t>
            </w:r>
            <w:r w:rsidR="000213CA">
              <w:rPr>
                <w:noProof/>
                <w:webHidden/>
              </w:rPr>
              <w:tab/>
            </w:r>
            <w:r w:rsidR="000213CA">
              <w:rPr>
                <w:noProof/>
                <w:webHidden/>
              </w:rPr>
              <w:fldChar w:fldCharType="begin"/>
            </w:r>
            <w:r w:rsidR="000213CA">
              <w:rPr>
                <w:noProof/>
                <w:webHidden/>
              </w:rPr>
              <w:instrText xml:space="preserve"> PAGEREF _Toc82356827 \h </w:instrText>
            </w:r>
            <w:r w:rsidR="000213CA">
              <w:rPr>
                <w:noProof/>
                <w:webHidden/>
              </w:rPr>
            </w:r>
            <w:r w:rsidR="000213CA">
              <w:rPr>
                <w:noProof/>
                <w:webHidden/>
              </w:rPr>
              <w:fldChar w:fldCharType="separate"/>
            </w:r>
            <w:r>
              <w:rPr>
                <w:noProof/>
                <w:webHidden/>
              </w:rPr>
              <w:t>7</w:t>
            </w:r>
            <w:r w:rsidR="000213CA">
              <w:rPr>
                <w:noProof/>
                <w:webHidden/>
              </w:rPr>
              <w:fldChar w:fldCharType="end"/>
            </w:r>
          </w:hyperlink>
        </w:p>
        <w:p w14:paraId="4E0537E4" w14:textId="12F5ED51" w:rsidR="000213CA" w:rsidRDefault="006109D0">
          <w:pPr>
            <w:pStyle w:val="TOC2"/>
            <w:rPr>
              <w:rFonts w:asciiTheme="minorHAnsi" w:eastAsiaTheme="minorEastAsia" w:hAnsiTheme="minorHAnsi" w:cstheme="minorBidi"/>
              <w:noProof/>
              <w:sz w:val="24"/>
              <w:szCs w:val="24"/>
              <w:lang w:val="en-CA"/>
            </w:rPr>
          </w:pPr>
          <w:hyperlink w:anchor="_Toc82356828" w:history="1">
            <w:r w:rsidR="000213CA" w:rsidRPr="008D0310">
              <w:rPr>
                <w:rStyle w:val="Hyperlink"/>
                <w:noProof/>
              </w:rPr>
              <w:t>A.2</w:t>
            </w:r>
            <w:r w:rsidR="000213CA">
              <w:rPr>
                <w:rFonts w:asciiTheme="minorHAnsi" w:eastAsiaTheme="minorEastAsia" w:hAnsiTheme="minorHAnsi" w:cstheme="minorBidi"/>
                <w:noProof/>
                <w:sz w:val="24"/>
                <w:szCs w:val="24"/>
                <w:lang w:val="en-CA"/>
              </w:rPr>
              <w:tab/>
            </w:r>
            <w:r w:rsidR="000213CA" w:rsidRPr="008D0310">
              <w:rPr>
                <w:rStyle w:val="Hyperlink"/>
                <w:rFonts w:cs="Calibri"/>
                <w:noProof/>
              </w:rPr>
              <w:t>System Requirements</w:t>
            </w:r>
            <w:r w:rsidR="000213CA">
              <w:rPr>
                <w:noProof/>
                <w:webHidden/>
              </w:rPr>
              <w:tab/>
            </w:r>
            <w:r w:rsidR="000213CA">
              <w:rPr>
                <w:noProof/>
                <w:webHidden/>
              </w:rPr>
              <w:fldChar w:fldCharType="begin"/>
            </w:r>
            <w:r w:rsidR="000213CA">
              <w:rPr>
                <w:noProof/>
                <w:webHidden/>
              </w:rPr>
              <w:instrText xml:space="preserve"> PAGEREF _Toc82356828 \h </w:instrText>
            </w:r>
            <w:r w:rsidR="000213CA">
              <w:rPr>
                <w:noProof/>
                <w:webHidden/>
              </w:rPr>
            </w:r>
            <w:r w:rsidR="000213CA">
              <w:rPr>
                <w:noProof/>
                <w:webHidden/>
              </w:rPr>
              <w:fldChar w:fldCharType="separate"/>
            </w:r>
            <w:r>
              <w:rPr>
                <w:noProof/>
                <w:webHidden/>
              </w:rPr>
              <w:t>7</w:t>
            </w:r>
            <w:r w:rsidR="000213CA">
              <w:rPr>
                <w:noProof/>
                <w:webHidden/>
              </w:rPr>
              <w:fldChar w:fldCharType="end"/>
            </w:r>
          </w:hyperlink>
        </w:p>
        <w:p w14:paraId="393DF2DB" w14:textId="2CEE05BF" w:rsidR="000213CA" w:rsidRDefault="006109D0">
          <w:pPr>
            <w:pStyle w:val="TOC2"/>
            <w:rPr>
              <w:rFonts w:asciiTheme="minorHAnsi" w:eastAsiaTheme="minorEastAsia" w:hAnsiTheme="minorHAnsi" w:cstheme="minorBidi"/>
              <w:noProof/>
              <w:sz w:val="24"/>
              <w:szCs w:val="24"/>
              <w:lang w:val="en-CA"/>
            </w:rPr>
          </w:pPr>
          <w:hyperlink w:anchor="_Toc82356829" w:history="1">
            <w:r w:rsidR="000213CA" w:rsidRPr="008D0310">
              <w:rPr>
                <w:rStyle w:val="Hyperlink"/>
                <w:noProof/>
              </w:rPr>
              <w:t>A.3</w:t>
            </w:r>
            <w:r w:rsidR="000213CA">
              <w:rPr>
                <w:rFonts w:asciiTheme="minorHAnsi" w:eastAsiaTheme="minorEastAsia" w:hAnsiTheme="minorHAnsi" w:cstheme="minorBidi"/>
                <w:noProof/>
                <w:sz w:val="24"/>
                <w:szCs w:val="24"/>
                <w:lang w:val="en-CA"/>
              </w:rPr>
              <w:tab/>
            </w:r>
            <w:r w:rsidR="000213CA" w:rsidRPr="008D0310">
              <w:rPr>
                <w:rStyle w:val="Hyperlink"/>
                <w:rFonts w:cs="Calibri"/>
                <w:noProof/>
              </w:rPr>
              <w:t>Functional requirements</w:t>
            </w:r>
            <w:r w:rsidR="000213CA">
              <w:rPr>
                <w:noProof/>
                <w:webHidden/>
              </w:rPr>
              <w:tab/>
            </w:r>
            <w:r w:rsidR="000213CA">
              <w:rPr>
                <w:noProof/>
                <w:webHidden/>
              </w:rPr>
              <w:fldChar w:fldCharType="begin"/>
            </w:r>
            <w:r w:rsidR="000213CA">
              <w:rPr>
                <w:noProof/>
                <w:webHidden/>
              </w:rPr>
              <w:instrText xml:space="preserve"> PAGEREF _Toc82356829 \h </w:instrText>
            </w:r>
            <w:r w:rsidR="000213CA">
              <w:rPr>
                <w:noProof/>
                <w:webHidden/>
              </w:rPr>
            </w:r>
            <w:r w:rsidR="000213CA">
              <w:rPr>
                <w:noProof/>
                <w:webHidden/>
              </w:rPr>
              <w:fldChar w:fldCharType="separate"/>
            </w:r>
            <w:r>
              <w:rPr>
                <w:noProof/>
                <w:webHidden/>
              </w:rPr>
              <w:t>8</w:t>
            </w:r>
            <w:r w:rsidR="000213CA">
              <w:rPr>
                <w:noProof/>
                <w:webHidden/>
              </w:rPr>
              <w:fldChar w:fldCharType="end"/>
            </w:r>
          </w:hyperlink>
        </w:p>
        <w:p w14:paraId="189A8AE9" w14:textId="3DFF104E" w:rsidR="000213CA" w:rsidRDefault="006109D0">
          <w:pPr>
            <w:pStyle w:val="TOC2"/>
            <w:rPr>
              <w:rFonts w:asciiTheme="minorHAnsi" w:eastAsiaTheme="minorEastAsia" w:hAnsiTheme="minorHAnsi" w:cstheme="minorBidi"/>
              <w:noProof/>
              <w:sz w:val="24"/>
              <w:szCs w:val="24"/>
              <w:lang w:val="en-CA"/>
            </w:rPr>
          </w:pPr>
          <w:hyperlink w:anchor="_Toc82356830" w:history="1">
            <w:r w:rsidR="000213CA" w:rsidRPr="008D0310">
              <w:rPr>
                <w:rStyle w:val="Hyperlink"/>
                <w:noProof/>
              </w:rPr>
              <w:t>A.4</w:t>
            </w:r>
            <w:r w:rsidR="000213CA">
              <w:rPr>
                <w:rFonts w:asciiTheme="minorHAnsi" w:eastAsiaTheme="minorEastAsia" w:hAnsiTheme="minorHAnsi" w:cstheme="minorBidi"/>
                <w:noProof/>
                <w:sz w:val="24"/>
                <w:szCs w:val="24"/>
                <w:lang w:val="en-CA"/>
              </w:rPr>
              <w:tab/>
            </w:r>
            <w:r w:rsidR="000213CA" w:rsidRPr="008D0310">
              <w:rPr>
                <w:rStyle w:val="Hyperlink"/>
                <w:rFonts w:cs="Calibri"/>
                <w:noProof/>
              </w:rPr>
              <w:t>Estimated costs</w:t>
            </w:r>
            <w:r w:rsidR="000213CA">
              <w:rPr>
                <w:noProof/>
                <w:webHidden/>
              </w:rPr>
              <w:tab/>
            </w:r>
            <w:r w:rsidR="000213CA">
              <w:rPr>
                <w:noProof/>
                <w:webHidden/>
              </w:rPr>
              <w:fldChar w:fldCharType="begin"/>
            </w:r>
            <w:r w:rsidR="000213CA">
              <w:rPr>
                <w:noProof/>
                <w:webHidden/>
              </w:rPr>
              <w:instrText xml:space="preserve"> PAGEREF _Toc82356830 \h </w:instrText>
            </w:r>
            <w:r w:rsidR="000213CA">
              <w:rPr>
                <w:noProof/>
                <w:webHidden/>
              </w:rPr>
            </w:r>
            <w:r w:rsidR="000213CA">
              <w:rPr>
                <w:noProof/>
                <w:webHidden/>
              </w:rPr>
              <w:fldChar w:fldCharType="separate"/>
            </w:r>
            <w:r>
              <w:rPr>
                <w:noProof/>
                <w:webHidden/>
              </w:rPr>
              <w:t>11</w:t>
            </w:r>
            <w:r w:rsidR="000213CA">
              <w:rPr>
                <w:noProof/>
                <w:webHidden/>
              </w:rPr>
              <w:fldChar w:fldCharType="end"/>
            </w:r>
          </w:hyperlink>
        </w:p>
        <w:p w14:paraId="7BCFCDD4" w14:textId="3FE8879B" w:rsidR="000213CA" w:rsidRDefault="006109D0">
          <w:pPr>
            <w:pStyle w:val="TOC2"/>
            <w:rPr>
              <w:rFonts w:asciiTheme="minorHAnsi" w:eastAsiaTheme="minorEastAsia" w:hAnsiTheme="minorHAnsi" w:cstheme="minorBidi"/>
              <w:noProof/>
              <w:sz w:val="24"/>
              <w:szCs w:val="24"/>
              <w:lang w:val="en-CA"/>
            </w:rPr>
          </w:pPr>
          <w:hyperlink w:anchor="_Toc82356831" w:history="1">
            <w:r w:rsidR="000213CA" w:rsidRPr="008D0310">
              <w:rPr>
                <w:rStyle w:val="Hyperlink"/>
                <w:noProof/>
              </w:rPr>
              <w:t>A.5</w:t>
            </w:r>
            <w:r w:rsidR="000213CA">
              <w:rPr>
                <w:rFonts w:asciiTheme="minorHAnsi" w:eastAsiaTheme="minorEastAsia" w:hAnsiTheme="minorHAnsi" w:cstheme="minorBidi"/>
                <w:noProof/>
                <w:sz w:val="24"/>
                <w:szCs w:val="24"/>
                <w:lang w:val="en-CA"/>
              </w:rPr>
              <w:tab/>
            </w:r>
            <w:r w:rsidR="000213CA" w:rsidRPr="008D0310">
              <w:rPr>
                <w:rStyle w:val="Hyperlink"/>
                <w:rFonts w:cs="Calibri"/>
                <w:noProof/>
              </w:rPr>
              <w:t>Estimated delivery</w:t>
            </w:r>
            <w:r w:rsidR="000213CA">
              <w:rPr>
                <w:noProof/>
                <w:webHidden/>
              </w:rPr>
              <w:tab/>
            </w:r>
            <w:r w:rsidR="000213CA">
              <w:rPr>
                <w:noProof/>
                <w:webHidden/>
              </w:rPr>
              <w:fldChar w:fldCharType="begin"/>
            </w:r>
            <w:r w:rsidR="000213CA">
              <w:rPr>
                <w:noProof/>
                <w:webHidden/>
              </w:rPr>
              <w:instrText xml:space="preserve"> PAGEREF _Toc82356831 \h </w:instrText>
            </w:r>
            <w:r w:rsidR="000213CA">
              <w:rPr>
                <w:noProof/>
                <w:webHidden/>
              </w:rPr>
            </w:r>
            <w:r w:rsidR="000213CA">
              <w:rPr>
                <w:noProof/>
                <w:webHidden/>
              </w:rPr>
              <w:fldChar w:fldCharType="separate"/>
            </w:r>
            <w:r>
              <w:rPr>
                <w:noProof/>
                <w:webHidden/>
              </w:rPr>
              <w:t>11</w:t>
            </w:r>
            <w:r w:rsidR="000213CA">
              <w:rPr>
                <w:noProof/>
                <w:webHidden/>
              </w:rPr>
              <w:fldChar w:fldCharType="end"/>
            </w:r>
          </w:hyperlink>
        </w:p>
        <w:p w14:paraId="6E183F44" w14:textId="0292C100" w:rsidR="000213CA" w:rsidRDefault="006109D0">
          <w:pPr>
            <w:pStyle w:val="TOC1"/>
            <w:rPr>
              <w:rFonts w:asciiTheme="minorHAnsi" w:eastAsiaTheme="minorEastAsia" w:hAnsiTheme="minorHAnsi" w:cstheme="minorBidi"/>
              <w:b w:val="0"/>
              <w:noProof/>
              <w:sz w:val="24"/>
              <w:szCs w:val="24"/>
              <w:lang w:val="en-CA"/>
            </w:rPr>
          </w:pPr>
          <w:hyperlink w:anchor="_Toc82356832" w:history="1">
            <w:r w:rsidR="000213CA" w:rsidRPr="008D0310">
              <w:rPr>
                <w:rStyle w:val="Hyperlink"/>
                <w:rFonts w:cs="Calibri"/>
                <w:noProof/>
              </w:rPr>
              <w:t>Attachment B: RFI Response Cover Letter</w:t>
            </w:r>
            <w:r w:rsidR="000213CA">
              <w:rPr>
                <w:noProof/>
                <w:webHidden/>
              </w:rPr>
              <w:tab/>
            </w:r>
            <w:r w:rsidR="000213CA">
              <w:rPr>
                <w:noProof/>
                <w:webHidden/>
              </w:rPr>
              <w:fldChar w:fldCharType="begin"/>
            </w:r>
            <w:r w:rsidR="000213CA">
              <w:rPr>
                <w:noProof/>
                <w:webHidden/>
              </w:rPr>
              <w:instrText xml:space="preserve"> PAGEREF _Toc82356832 \h </w:instrText>
            </w:r>
            <w:r w:rsidR="000213CA">
              <w:rPr>
                <w:noProof/>
                <w:webHidden/>
              </w:rPr>
            </w:r>
            <w:r w:rsidR="000213CA">
              <w:rPr>
                <w:noProof/>
                <w:webHidden/>
              </w:rPr>
              <w:fldChar w:fldCharType="separate"/>
            </w:r>
            <w:r>
              <w:rPr>
                <w:noProof/>
                <w:webHidden/>
              </w:rPr>
              <w:t>12</w:t>
            </w:r>
            <w:r w:rsidR="000213CA">
              <w:rPr>
                <w:noProof/>
                <w:webHidden/>
              </w:rPr>
              <w:fldChar w:fldCharType="end"/>
            </w:r>
          </w:hyperlink>
        </w:p>
        <w:p w14:paraId="4CA3F335" w14:textId="333FFA48" w:rsidR="000D1303" w:rsidRDefault="000D1303">
          <w:r>
            <w:rPr>
              <w:b/>
              <w:bCs/>
              <w:noProof/>
            </w:rPr>
            <w:fldChar w:fldCharType="end"/>
          </w:r>
        </w:p>
      </w:sdtContent>
    </w:sdt>
    <w:p w14:paraId="017CEA16" w14:textId="77777777" w:rsidR="00BF3EFB" w:rsidRDefault="00BF3EFB" w:rsidP="000D1303">
      <w:pPr>
        <w:pStyle w:val="TOC1"/>
      </w:pPr>
    </w:p>
    <w:p w14:paraId="4B4D56DE" w14:textId="77777777" w:rsidR="00BF3EFB" w:rsidRDefault="00BF3EFB" w:rsidP="000D1303">
      <w:pPr>
        <w:pStyle w:val="TOC1"/>
      </w:pPr>
    </w:p>
    <w:bookmarkEnd w:id="0"/>
    <w:bookmarkEnd w:id="1"/>
    <w:bookmarkEnd w:id="2"/>
    <w:bookmarkEnd w:id="3"/>
    <w:bookmarkEnd w:id="4"/>
    <w:bookmarkEnd w:id="5"/>
    <w:bookmarkEnd w:id="6"/>
    <w:bookmarkEnd w:id="7"/>
    <w:bookmarkEnd w:id="8"/>
    <w:bookmarkEnd w:id="9"/>
    <w:p w14:paraId="325BA93B" w14:textId="65005BFD" w:rsidR="00F350C4" w:rsidRPr="00596978" w:rsidRDefault="00D17C5F" w:rsidP="00E6230C">
      <w:pPr>
        <w:rPr>
          <w:rFonts w:cs="Calibri"/>
          <w:bCs/>
          <w:sz w:val="24"/>
          <w:szCs w:val="24"/>
        </w:rPr>
        <w:sectPr w:rsidR="00F350C4" w:rsidRPr="00596978" w:rsidSect="007D732B">
          <w:headerReference w:type="default" r:id="rId8"/>
          <w:footerReference w:type="default" r:id="rId9"/>
          <w:headerReference w:type="first" r:id="rId10"/>
          <w:type w:val="continuous"/>
          <w:pgSz w:w="11906" w:h="16838" w:code="9"/>
          <w:pgMar w:top="1440" w:right="1440" w:bottom="1440" w:left="1440" w:header="708" w:footer="708" w:gutter="0"/>
          <w:cols w:space="720"/>
          <w:titlePg/>
          <w:docGrid w:linePitch="360"/>
        </w:sectPr>
      </w:pPr>
      <w:r>
        <w:rPr>
          <w:rFonts w:cs="Calibri"/>
          <w:bCs/>
          <w:sz w:val="24"/>
          <w:szCs w:val="24"/>
        </w:rPr>
        <w:tab/>
      </w:r>
    </w:p>
    <w:p w14:paraId="192E46B1" w14:textId="01604FD6" w:rsidR="00F350C4" w:rsidRDefault="00F350C4" w:rsidP="00F76667">
      <w:pPr>
        <w:pStyle w:val="Heading1"/>
        <w:spacing w:before="120"/>
        <w:rPr>
          <w:rFonts w:cs="Calibri"/>
          <w:color w:val="auto"/>
        </w:rPr>
      </w:pPr>
      <w:bookmarkStart w:id="10" w:name="_Toc494829815"/>
      <w:bookmarkStart w:id="11" w:name="_Toc31630405"/>
      <w:bookmarkStart w:id="12" w:name="_Toc82356811"/>
      <w:r w:rsidRPr="00BF3EFB">
        <w:rPr>
          <w:rFonts w:cs="Calibri"/>
          <w:color w:val="auto"/>
        </w:rPr>
        <w:lastRenderedPageBreak/>
        <w:t>Introduction</w:t>
      </w:r>
      <w:bookmarkEnd w:id="10"/>
      <w:bookmarkEnd w:id="11"/>
      <w:bookmarkEnd w:id="12"/>
    </w:p>
    <w:p w14:paraId="442EB5BC" w14:textId="0419148A" w:rsidR="005D5036" w:rsidRPr="00532A97" w:rsidRDefault="008250BF" w:rsidP="00562825">
      <w:pPr>
        <w:pStyle w:val="NormalWeb"/>
        <w:spacing w:before="150" w:after="150"/>
        <w:jc w:val="both"/>
        <w:rPr>
          <w:rFonts w:asciiTheme="minorHAnsi" w:hAnsiTheme="minorHAnsi" w:cstheme="minorHAnsi"/>
        </w:rPr>
      </w:pPr>
      <w:r w:rsidRPr="00532A97">
        <w:rPr>
          <w:rFonts w:asciiTheme="minorHAnsi" w:hAnsiTheme="minorHAnsi" w:cstheme="minorHAnsi"/>
          <w:color w:val="333333"/>
        </w:rPr>
        <w:t xml:space="preserve">Tetra Tech ES, Inc. does not intend to award a contract </w:t>
      </w:r>
      <w:r w:rsidR="00080903" w:rsidRPr="00532A97">
        <w:rPr>
          <w:rFonts w:asciiTheme="minorHAnsi" w:hAnsiTheme="minorHAnsi" w:cstheme="minorHAnsi"/>
          <w:color w:val="333333"/>
        </w:rPr>
        <w:t>based on</w:t>
      </w:r>
      <w:r w:rsidRPr="00532A97">
        <w:rPr>
          <w:rFonts w:asciiTheme="minorHAnsi" w:hAnsiTheme="minorHAnsi" w:cstheme="minorHAnsi"/>
          <w:color w:val="333333"/>
        </w:rPr>
        <w:t xml:space="preserve"> this solicitation or to otherwise pay for the </w:t>
      </w:r>
      <w:hyperlink r:id="rId11" w:history="1">
        <w:r w:rsidRPr="00532A97">
          <w:rPr>
            <w:rStyle w:val="Hyperlink"/>
            <w:rFonts w:asciiTheme="minorHAnsi" w:hAnsiTheme="minorHAnsi" w:cstheme="minorHAnsi"/>
            <w:color w:val="0068AC"/>
          </w:rPr>
          <w:t>information</w:t>
        </w:r>
      </w:hyperlink>
      <w:r w:rsidRPr="00532A97">
        <w:rPr>
          <w:rFonts w:asciiTheme="minorHAnsi" w:hAnsiTheme="minorHAnsi" w:cstheme="minorHAnsi"/>
          <w:color w:val="333333"/>
        </w:rPr>
        <w:t> solicited. Although “proposal” and “offeror” are used in this Request for </w:t>
      </w:r>
      <w:hyperlink r:id="rId12" w:history="1">
        <w:r w:rsidRPr="00532A97">
          <w:rPr>
            <w:rStyle w:val="Hyperlink"/>
            <w:rFonts w:asciiTheme="minorHAnsi" w:hAnsiTheme="minorHAnsi" w:cstheme="minorHAnsi"/>
            <w:color w:val="0068AC"/>
          </w:rPr>
          <w:t>Information</w:t>
        </w:r>
      </w:hyperlink>
      <w:r w:rsidRPr="00532A97">
        <w:rPr>
          <w:rFonts w:asciiTheme="minorHAnsi" w:hAnsiTheme="minorHAnsi" w:cstheme="minorHAnsi"/>
          <w:color w:val="333333"/>
        </w:rPr>
        <w:t>, your response will be treated as </w:t>
      </w:r>
      <w:hyperlink r:id="rId13" w:history="1">
        <w:r w:rsidRPr="00532A97">
          <w:rPr>
            <w:rStyle w:val="Hyperlink"/>
            <w:rFonts w:asciiTheme="minorHAnsi" w:hAnsiTheme="minorHAnsi" w:cstheme="minorHAnsi"/>
            <w:color w:val="0068AC"/>
          </w:rPr>
          <w:t>information</w:t>
        </w:r>
      </w:hyperlink>
      <w:r w:rsidRPr="00532A97">
        <w:rPr>
          <w:rFonts w:asciiTheme="minorHAnsi" w:hAnsiTheme="minorHAnsi" w:cstheme="minorHAnsi"/>
          <w:color w:val="333333"/>
        </w:rPr>
        <w:t> only. It shall not be used as a proposal.</w:t>
      </w:r>
      <w:bookmarkStart w:id="13" w:name="_Toc494829817"/>
      <w:r w:rsidR="00532A97">
        <w:rPr>
          <w:rFonts w:asciiTheme="minorHAnsi" w:hAnsiTheme="minorHAnsi" w:cstheme="minorHAnsi"/>
          <w:color w:val="333333"/>
        </w:rPr>
        <w:t xml:space="preserve"> </w:t>
      </w:r>
      <w:r w:rsidR="005D5036" w:rsidRPr="00532A97">
        <w:rPr>
          <w:rFonts w:asciiTheme="minorHAnsi" w:hAnsiTheme="minorHAnsi" w:cstheme="minorHAnsi"/>
        </w:rPr>
        <w:t xml:space="preserve">The purpose of this RFI is </w:t>
      </w:r>
      <w:r w:rsidR="00651AF7" w:rsidRPr="00532A97">
        <w:rPr>
          <w:rFonts w:asciiTheme="minorHAnsi" w:hAnsiTheme="minorHAnsi" w:cstheme="minorHAnsi"/>
        </w:rPr>
        <w:t>to request information regarding</w:t>
      </w:r>
      <w:r w:rsidR="005D5036" w:rsidRPr="00532A97">
        <w:rPr>
          <w:rFonts w:asciiTheme="minorHAnsi" w:hAnsiTheme="minorHAnsi" w:cstheme="minorHAnsi"/>
        </w:rPr>
        <w:t xml:space="preserve"> </w:t>
      </w:r>
      <w:r w:rsidR="00473845">
        <w:rPr>
          <w:rFonts w:asciiTheme="minorHAnsi" w:hAnsiTheme="minorHAnsi" w:cstheme="minorHAnsi"/>
        </w:rPr>
        <w:t xml:space="preserve">potential </w:t>
      </w:r>
      <w:r w:rsidR="002C5A39" w:rsidRPr="002C5A39">
        <w:rPr>
          <w:rFonts w:asciiTheme="minorHAnsi" w:hAnsiTheme="minorHAnsi" w:cstheme="minorHAnsi"/>
          <w:b/>
          <w:bCs/>
        </w:rPr>
        <w:t>Web</w:t>
      </w:r>
      <w:r w:rsidR="00876A19">
        <w:rPr>
          <w:rFonts w:asciiTheme="minorHAnsi" w:hAnsiTheme="minorHAnsi" w:cstheme="minorHAnsi"/>
          <w:b/>
          <w:bCs/>
        </w:rPr>
        <w:t xml:space="preserve">-based </w:t>
      </w:r>
      <w:r w:rsidR="002C5A39" w:rsidRPr="002C5A39">
        <w:rPr>
          <w:rFonts w:asciiTheme="minorHAnsi" w:hAnsiTheme="minorHAnsi" w:cstheme="minorHAnsi"/>
          <w:b/>
          <w:bCs/>
        </w:rPr>
        <w:t>reporting solution</w:t>
      </w:r>
      <w:r w:rsidR="00473845">
        <w:rPr>
          <w:rFonts w:asciiTheme="minorHAnsi" w:hAnsiTheme="minorHAnsi" w:cstheme="minorHAnsi"/>
          <w:b/>
          <w:bCs/>
        </w:rPr>
        <w:t>s</w:t>
      </w:r>
      <w:r w:rsidR="002C5A39">
        <w:rPr>
          <w:rFonts w:asciiTheme="minorHAnsi" w:hAnsiTheme="minorHAnsi" w:cstheme="minorHAnsi"/>
        </w:rPr>
        <w:t xml:space="preserve"> </w:t>
      </w:r>
      <w:r w:rsidR="00651AF7" w:rsidRPr="00532A97">
        <w:rPr>
          <w:rFonts w:asciiTheme="minorHAnsi" w:hAnsiTheme="minorHAnsi" w:cstheme="minorHAnsi"/>
        </w:rPr>
        <w:t>by:</w:t>
      </w:r>
    </w:p>
    <w:p w14:paraId="01E4B748" w14:textId="708232B4" w:rsidR="005D5036" w:rsidRPr="002C5A39" w:rsidRDefault="005D5036" w:rsidP="007E77E8">
      <w:pPr>
        <w:pStyle w:val="NormalWeb"/>
        <w:numPr>
          <w:ilvl w:val="0"/>
          <w:numId w:val="10"/>
        </w:numPr>
        <w:spacing w:before="150" w:after="150"/>
        <w:jc w:val="both"/>
        <w:rPr>
          <w:rFonts w:asciiTheme="minorHAnsi" w:hAnsiTheme="minorHAnsi" w:cstheme="minorHAnsi"/>
        </w:rPr>
      </w:pPr>
      <w:r w:rsidRPr="009812BF">
        <w:rPr>
          <w:rFonts w:asciiTheme="minorHAnsi" w:hAnsiTheme="minorHAnsi" w:cstheme="minorHAnsi"/>
        </w:rPr>
        <w:t>invit</w:t>
      </w:r>
      <w:r w:rsidR="00651AF7" w:rsidRPr="009812BF">
        <w:rPr>
          <w:rFonts w:asciiTheme="minorHAnsi" w:hAnsiTheme="minorHAnsi" w:cstheme="minorHAnsi"/>
        </w:rPr>
        <w:t>ing</w:t>
      </w:r>
      <w:r w:rsidRPr="009812BF">
        <w:rPr>
          <w:rFonts w:asciiTheme="minorHAnsi" w:hAnsiTheme="minorHAnsi" w:cstheme="minorHAnsi"/>
        </w:rPr>
        <w:t xml:space="preserve"> organizations to express an interest in participating in </w:t>
      </w:r>
      <w:r w:rsidR="00A004BF">
        <w:rPr>
          <w:rFonts w:asciiTheme="minorHAnsi" w:hAnsiTheme="minorHAnsi" w:cstheme="minorHAnsi"/>
        </w:rPr>
        <w:t>a</w:t>
      </w:r>
      <w:r w:rsidR="00651AF7" w:rsidRPr="009812BF">
        <w:rPr>
          <w:rFonts w:asciiTheme="minorHAnsi" w:hAnsiTheme="minorHAnsi" w:cstheme="minorHAnsi"/>
        </w:rPr>
        <w:t xml:space="preserve"> follow-on</w:t>
      </w:r>
      <w:r w:rsidRPr="009812BF">
        <w:rPr>
          <w:rFonts w:asciiTheme="minorHAnsi" w:hAnsiTheme="minorHAnsi" w:cstheme="minorHAnsi"/>
        </w:rPr>
        <w:t xml:space="preserve"> </w:t>
      </w:r>
      <w:r w:rsidR="00651AF7" w:rsidRPr="009812BF">
        <w:rPr>
          <w:rFonts w:asciiTheme="minorHAnsi" w:hAnsiTheme="minorHAnsi" w:cstheme="minorHAnsi"/>
        </w:rPr>
        <w:t>procurement</w:t>
      </w:r>
      <w:r w:rsidRPr="009812BF">
        <w:rPr>
          <w:rFonts w:asciiTheme="minorHAnsi" w:hAnsiTheme="minorHAnsi" w:cstheme="minorHAnsi"/>
        </w:rPr>
        <w:t xml:space="preserve"> process</w:t>
      </w:r>
      <w:r w:rsidR="00A004BF">
        <w:rPr>
          <w:rFonts w:asciiTheme="minorHAnsi" w:hAnsiTheme="minorHAnsi" w:cstheme="minorHAnsi"/>
        </w:rPr>
        <w:t xml:space="preserve"> </w:t>
      </w:r>
      <w:r w:rsidR="00A004BF" w:rsidRPr="002C5A39">
        <w:rPr>
          <w:rFonts w:asciiTheme="minorHAnsi" w:hAnsiTheme="minorHAnsi" w:cstheme="minorHAnsi"/>
        </w:rPr>
        <w:t xml:space="preserve">for </w:t>
      </w:r>
      <w:r w:rsidR="00876A19">
        <w:rPr>
          <w:rFonts w:asciiTheme="minorHAnsi" w:hAnsiTheme="minorHAnsi" w:cstheme="minorHAnsi"/>
        </w:rPr>
        <w:t>Web-based</w:t>
      </w:r>
      <w:r w:rsidR="002C5A39" w:rsidRPr="002C5A39">
        <w:rPr>
          <w:rFonts w:asciiTheme="minorHAnsi" w:hAnsiTheme="minorHAnsi" w:cstheme="minorHAnsi"/>
        </w:rPr>
        <w:t xml:space="preserve"> reporting solution </w:t>
      </w:r>
      <w:r w:rsidR="00BB348B" w:rsidRPr="002C5A39">
        <w:rPr>
          <w:rFonts w:asciiTheme="minorHAnsi" w:hAnsiTheme="minorHAnsi" w:cstheme="minorHAnsi"/>
        </w:rPr>
        <w:t>and receiving future Request for Proposal (the RFP</w:t>
      </w:r>
      <w:r w:rsidR="00080903" w:rsidRPr="002C5A39">
        <w:rPr>
          <w:rFonts w:asciiTheme="minorHAnsi" w:hAnsiTheme="minorHAnsi" w:cstheme="minorHAnsi"/>
        </w:rPr>
        <w:t>).</w:t>
      </w:r>
    </w:p>
    <w:p w14:paraId="6C967DFA" w14:textId="15CBCB0A" w:rsidR="005D5036" w:rsidRPr="002C5A39" w:rsidRDefault="00A004BF" w:rsidP="007E77E8">
      <w:pPr>
        <w:pStyle w:val="NormalWeb"/>
        <w:numPr>
          <w:ilvl w:val="0"/>
          <w:numId w:val="10"/>
        </w:numPr>
        <w:spacing w:before="150" w:after="150"/>
        <w:jc w:val="both"/>
        <w:rPr>
          <w:rFonts w:asciiTheme="minorHAnsi" w:hAnsiTheme="minorHAnsi" w:cstheme="minorHAnsi"/>
        </w:rPr>
      </w:pPr>
      <w:r w:rsidRPr="002C5A39">
        <w:rPr>
          <w:rFonts w:asciiTheme="minorHAnsi" w:hAnsiTheme="minorHAnsi" w:cstheme="minorHAnsi"/>
        </w:rPr>
        <w:t>asking for</w:t>
      </w:r>
      <w:r w:rsidR="005D5036" w:rsidRPr="002C5A39">
        <w:rPr>
          <w:rFonts w:asciiTheme="minorHAnsi" w:hAnsiTheme="minorHAnsi" w:cstheme="minorHAnsi"/>
        </w:rPr>
        <w:t xml:space="preserve"> </w:t>
      </w:r>
      <w:r w:rsidR="004E61A8" w:rsidRPr="002C5A39">
        <w:rPr>
          <w:rFonts w:asciiTheme="minorHAnsi" w:hAnsiTheme="minorHAnsi" w:cstheme="minorHAnsi"/>
        </w:rPr>
        <w:t>organization</w:t>
      </w:r>
      <w:r w:rsidR="007C5548" w:rsidRPr="002C5A39">
        <w:rPr>
          <w:rFonts w:asciiTheme="minorHAnsi" w:hAnsiTheme="minorHAnsi" w:cstheme="minorHAnsi"/>
        </w:rPr>
        <w:t>s</w:t>
      </w:r>
      <w:r w:rsidR="004E61A8" w:rsidRPr="002C5A39">
        <w:rPr>
          <w:rFonts w:asciiTheme="minorHAnsi" w:hAnsiTheme="minorHAnsi" w:cstheme="minorHAnsi"/>
        </w:rPr>
        <w:t xml:space="preserve"> to </w:t>
      </w:r>
      <w:r w:rsidR="004D3D79" w:rsidRPr="002C5A39">
        <w:rPr>
          <w:rFonts w:asciiTheme="minorHAnsi" w:hAnsiTheme="minorHAnsi" w:cstheme="minorHAnsi"/>
        </w:rPr>
        <w:t xml:space="preserve">provide </w:t>
      </w:r>
      <w:r w:rsidR="002C5A39" w:rsidRPr="002C5A39">
        <w:rPr>
          <w:rFonts w:asciiTheme="minorHAnsi" w:hAnsiTheme="minorHAnsi" w:cstheme="minorHAnsi"/>
        </w:rPr>
        <w:t>examples of developed Web</w:t>
      </w:r>
      <w:r w:rsidR="00876A19">
        <w:rPr>
          <w:rFonts w:asciiTheme="minorHAnsi" w:hAnsiTheme="minorHAnsi" w:cstheme="minorHAnsi"/>
        </w:rPr>
        <w:t>-based</w:t>
      </w:r>
      <w:r w:rsidR="002C5A39" w:rsidRPr="002C5A39">
        <w:rPr>
          <w:rFonts w:asciiTheme="minorHAnsi" w:hAnsiTheme="minorHAnsi" w:cstheme="minorHAnsi"/>
        </w:rPr>
        <w:t xml:space="preserve"> reporting solutions </w:t>
      </w:r>
      <w:r w:rsidR="00651AF7" w:rsidRPr="002C5A39">
        <w:rPr>
          <w:rFonts w:asciiTheme="minorHAnsi" w:hAnsiTheme="minorHAnsi" w:cstheme="minorHAnsi"/>
        </w:rPr>
        <w:t>and related capabilities.</w:t>
      </w:r>
    </w:p>
    <w:p w14:paraId="65D77414" w14:textId="1475CDC6" w:rsidR="00651AF7" w:rsidRPr="002C5A39" w:rsidRDefault="00651AF7" w:rsidP="00651AF7">
      <w:pPr>
        <w:pStyle w:val="NormalWeb"/>
        <w:spacing w:before="150" w:after="150"/>
        <w:jc w:val="both"/>
        <w:rPr>
          <w:rFonts w:asciiTheme="minorHAnsi" w:hAnsiTheme="minorHAnsi" w:cstheme="minorHAnsi"/>
        </w:rPr>
      </w:pPr>
      <w:r w:rsidRPr="002C5A39">
        <w:rPr>
          <w:rFonts w:asciiTheme="minorHAnsi" w:hAnsiTheme="minorHAnsi" w:cstheme="minorHAnsi"/>
        </w:rPr>
        <w:t xml:space="preserve">This RFI requests information on available </w:t>
      </w:r>
      <w:r w:rsidR="002C5A39" w:rsidRPr="002C5A39">
        <w:rPr>
          <w:rFonts w:asciiTheme="minorHAnsi" w:hAnsiTheme="minorHAnsi" w:cstheme="minorHAnsi"/>
        </w:rPr>
        <w:t>Web</w:t>
      </w:r>
      <w:r w:rsidR="00876A19">
        <w:rPr>
          <w:rFonts w:asciiTheme="minorHAnsi" w:hAnsiTheme="minorHAnsi" w:cstheme="minorHAnsi"/>
        </w:rPr>
        <w:t xml:space="preserve">-based </w:t>
      </w:r>
      <w:r w:rsidR="002C5A39" w:rsidRPr="002C5A39">
        <w:rPr>
          <w:rFonts w:asciiTheme="minorHAnsi" w:hAnsiTheme="minorHAnsi" w:cstheme="minorHAnsi"/>
        </w:rPr>
        <w:t xml:space="preserve">reporting </w:t>
      </w:r>
      <w:r w:rsidRPr="002C5A39">
        <w:rPr>
          <w:rFonts w:asciiTheme="minorHAnsi" w:hAnsiTheme="minorHAnsi" w:cstheme="minorHAnsi"/>
        </w:rPr>
        <w:t xml:space="preserve">solutions. The </w:t>
      </w:r>
      <w:r w:rsidR="002C5A39" w:rsidRPr="002C5A39">
        <w:rPr>
          <w:rFonts w:asciiTheme="minorHAnsi" w:hAnsiTheme="minorHAnsi" w:cstheme="minorHAnsi"/>
        </w:rPr>
        <w:t>Web</w:t>
      </w:r>
      <w:r w:rsidR="00876A19">
        <w:rPr>
          <w:rFonts w:asciiTheme="minorHAnsi" w:hAnsiTheme="minorHAnsi" w:cstheme="minorHAnsi"/>
        </w:rPr>
        <w:t xml:space="preserve">-based </w:t>
      </w:r>
      <w:r w:rsidR="002C5A39" w:rsidRPr="002C5A39">
        <w:rPr>
          <w:rFonts w:asciiTheme="minorHAnsi" w:hAnsiTheme="minorHAnsi" w:cstheme="minorHAnsi"/>
        </w:rPr>
        <w:t xml:space="preserve">reporting </w:t>
      </w:r>
      <w:r w:rsidRPr="002C5A39">
        <w:rPr>
          <w:rFonts w:asciiTheme="minorHAnsi" w:hAnsiTheme="minorHAnsi" w:cstheme="minorHAnsi"/>
        </w:rPr>
        <w:t xml:space="preserve">solutions must </w:t>
      </w:r>
      <w:r w:rsidR="006714EB" w:rsidRPr="002C5A39">
        <w:rPr>
          <w:rFonts w:asciiTheme="minorHAnsi" w:hAnsiTheme="minorHAnsi" w:cstheme="minorHAnsi"/>
        </w:rPr>
        <w:t>be efficient, transparent, capable of being enhanced and supportable</w:t>
      </w:r>
      <w:r w:rsidRPr="002C5A39">
        <w:rPr>
          <w:rFonts w:asciiTheme="minorHAnsi" w:hAnsiTheme="minorHAnsi" w:cstheme="minorHAnsi"/>
        </w:rPr>
        <w:t>.</w:t>
      </w:r>
    </w:p>
    <w:p w14:paraId="158D1BE7" w14:textId="77777777" w:rsidR="00651AF7" w:rsidRPr="009812BF" w:rsidRDefault="00651AF7" w:rsidP="00651AF7">
      <w:pPr>
        <w:pStyle w:val="NormalWeb"/>
        <w:spacing w:before="150" w:after="150"/>
        <w:rPr>
          <w:rFonts w:asciiTheme="minorHAnsi" w:hAnsiTheme="minorHAnsi" w:cstheme="minorHAnsi"/>
        </w:rPr>
      </w:pPr>
      <w:r w:rsidRPr="009812BF">
        <w:rPr>
          <w:rFonts w:asciiTheme="minorHAnsi" w:hAnsiTheme="minorHAnsi" w:cstheme="minorHAnsi"/>
        </w:rPr>
        <w:t xml:space="preserve">The objectives are to obtain information about: </w:t>
      </w:r>
    </w:p>
    <w:p w14:paraId="61743153" w14:textId="75DAC651" w:rsidR="00651AF7" w:rsidRPr="009812BF" w:rsidRDefault="00651AF7" w:rsidP="007E77E8">
      <w:pPr>
        <w:pStyle w:val="NormalWeb"/>
        <w:numPr>
          <w:ilvl w:val="0"/>
          <w:numId w:val="8"/>
        </w:numPr>
        <w:spacing w:before="150" w:after="150"/>
        <w:rPr>
          <w:rFonts w:asciiTheme="minorHAnsi" w:hAnsiTheme="minorHAnsi" w:cstheme="minorHAnsi"/>
        </w:rPr>
      </w:pPr>
      <w:r w:rsidRPr="009812BF">
        <w:rPr>
          <w:rFonts w:asciiTheme="minorHAnsi" w:hAnsiTheme="minorHAnsi" w:cstheme="minorHAnsi"/>
        </w:rPr>
        <w:t>Current products</w:t>
      </w:r>
      <w:r w:rsidR="004D120F">
        <w:rPr>
          <w:rFonts w:asciiTheme="minorHAnsi" w:hAnsiTheme="minorHAnsi" w:cstheme="minorHAnsi"/>
        </w:rPr>
        <w:t xml:space="preserve"> / solutions</w:t>
      </w:r>
      <w:r w:rsidRPr="009812BF">
        <w:rPr>
          <w:rFonts w:asciiTheme="minorHAnsi" w:hAnsiTheme="minorHAnsi" w:cstheme="minorHAnsi"/>
        </w:rPr>
        <w:t xml:space="preserve"> available. </w:t>
      </w:r>
    </w:p>
    <w:p w14:paraId="14710878" w14:textId="77777777" w:rsidR="00651AF7" w:rsidRPr="009812BF" w:rsidRDefault="00651AF7" w:rsidP="007E77E8">
      <w:pPr>
        <w:pStyle w:val="NormalWeb"/>
        <w:numPr>
          <w:ilvl w:val="0"/>
          <w:numId w:val="8"/>
        </w:numPr>
        <w:spacing w:before="150" w:after="150"/>
        <w:rPr>
          <w:rFonts w:asciiTheme="minorHAnsi" w:hAnsiTheme="minorHAnsi" w:cstheme="minorHAnsi"/>
        </w:rPr>
      </w:pPr>
      <w:r w:rsidRPr="009812BF">
        <w:rPr>
          <w:rFonts w:asciiTheme="minorHAnsi" w:hAnsiTheme="minorHAnsi" w:cstheme="minorHAnsi"/>
        </w:rPr>
        <w:t>Potential solution providers.</w:t>
      </w:r>
    </w:p>
    <w:p w14:paraId="4F5E9366" w14:textId="77777777" w:rsidR="00651AF7" w:rsidRPr="009812BF" w:rsidRDefault="00651AF7" w:rsidP="007E77E8">
      <w:pPr>
        <w:pStyle w:val="NormalWeb"/>
        <w:numPr>
          <w:ilvl w:val="0"/>
          <w:numId w:val="8"/>
        </w:numPr>
        <w:spacing w:before="150" w:after="150"/>
        <w:rPr>
          <w:rFonts w:asciiTheme="minorHAnsi" w:hAnsiTheme="minorHAnsi" w:cstheme="minorHAnsi"/>
        </w:rPr>
      </w:pPr>
      <w:r w:rsidRPr="009812BF">
        <w:rPr>
          <w:rFonts w:asciiTheme="minorHAnsi" w:hAnsiTheme="minorHAnsi" w:cstheme="minorHAnsi"/>
        </w:rPr>
        <w:t xml:space="preserve">Operation, maintenance, and support features and costs. </w:t>
      </w:r>
    </w:p>
    <w:p w14:paraId="5AC83A94" w14:textId="6CDD5059" w:rsidR="00F350C4" w:rsidRPr="00BF3EFB" w:rsidRDefault="00F935FC" w:rsidP="00F935FC">
      <w:pPr>
        <w:pStyle w:val="Heading1"/>
        <w:rPr>
          <w:color w:val="auto"/>
        </w:rPr>
      </w:pPr>
      <w:bookmarkStart w:id="14" w:name="_Toc31630406"/>
      <w:bookmarkStart w:id="15" w:name="_Toc82356812"/>
      <w:bookmarkEnd w:id="13"/>
      <w:r w:rsidRPr="00BF3EFB">
        <w:rPr>
          <w:color w:val="auto"/>
        </w:rPr>
        <w:t>Schedule of Events</w:t>
      </w:r>
      <w:bookmarkEnd w:id="14"/>
      <w:bookmarkEnd w:id="15"/>
    </w:p>
    <w:p w14:paraId="0C03CEC2" w14:textId="3849161B" w:rsidR="00F935FC" w:rsidRPr="00BF3EFB" w:rsidRDefault="00F935FC" w:rsidP="007E77E8">
      <w:pPr>
        <w:pStyle w:val="ListParagraph"/>
        <w:numPr>
          <w:ilvl w:val="0"/>
          <w:numId w:val="7"/>
        </w:numPr>
        <w:spacing w:before="120" w:after="0"/>
        <w:rPr>
          <w:rFonts w:asciiTheme="minorHAnsi" w:hAnsiTheme="minorHAnsi" w:cstheme="minorHAnsi"/>
        </w:rPr>
      </w:pPr>
      <w:bookmarkStart w:id="16" w:name="_Toc494829818"/>
      <w:r w:rsidRPr="00BF3EFB">
        <w:rPr>
          <w:rFonts w:asciiTheme="minorHAnsi" w:hAnsiTheme="minorHAnsi" w:cstheme="minorHAnsi"/>
        </w:rPr>
        <w:t>RFI Issue Date</w:t>
      </w:r>
      <w:r w:rsidR="006120A6">
        <w:rPr>
          <w:rFonts w:asciiTheme="minorHAnsi" w:hAnsiTheme="minorHAnsi" w:cstheme="minorHAnsi"/>
        </w:rPr>
        <w:t xml:space="preserve"> - </w:t>
      </w:r>
      <w:r w:rsidR="00C01193">
        <w:rPr>
          <w:rFonts w:asciiTheme="minorHAnsi" w:hAnsiTheme="minorHAnsi" w:cstheme="minorHAnsi"/>
          <w:b/>
          <w:bCs/>
          <w:highlight w:val="yellow"/>
        </w:rPr>
        <w:t>September</w:t>
      </w:r>
      <w:r w:rsidR="00C01193" w:rsidRPr="002C5A39">
        <w:rPr>
          <w:rFonts w:asciiTheme="minorHAnsi" w:hAnsiTheme="minorHAnsi" w:cstheme="minorHAnsi"/>
          <w:b/>
          <w:bCs/>
          <w:highlight w:val="yellow"/>
        </w:rPr>
        <w:t xml:space="preserve"> </w:t>
      </w:r>
      <w:r w:rsidR="00FE5EC1">
        <w:rPr>
          <w:rFonts w:asciiTheme="minorHAnsi" w:hAnsiTheme="minorHAnsi" w:cstheme="minorHAnsi"/>
          <w:b/>
          <w:bCs/>
          <w:highlight w:val="yellow"/>
        </w:rPr>
        <w:t>14</w:t>
      </w:r>
      <w:r w:rsidR="006120A6" w:rsidRPr="002C5A39">
        <w:rPr>
          <w:rFonts w:asciiTheme="minorHAnsi" w:hAnsiTheme="minorHAnsi" w:cstheme="minorHAnsi"/>
          <w:b/>
          <w:bCs/>
          <w:highlight w:val="yellow"/>
        </w:rPr>
        <w:t>, 202</w:t>
      </w:r>
      <w:r w:rsidR="00C01193">
        <w:rPr>
          <w:rFonts w:asciiTheme="minorHAnsi" w:hAnsiTheme="minorHAnsi" w:cstheme="minorHAnsi"/>
          <w:b/>
          <w:bCs/>
          <w:highlight w:val="yellow"/>
        </w:rPr>
        <w:t>1</w:t>
      </w:r>
    </w:p>
    <w:p w14:paraId="091FAA44" w14:textId="76FFDB32" w:rsidR="00F935FC" w:rsidRPr="00BF3EFB" w:rsidRDefault="00F935FC" w:rsidP="007E77E8">
      <w:pPr>
        <w:pStyle w:val="ListParagraph"/>
        <w:numPr>
          <w:ilvl w:val="0"/>
          <w:numId w:val="7"/>
        </w:numPr>
        <w:spacing w:before="120" w:after="0"/>
        <w:rPr>
          <w:rFonts w:asciiTheme="minorHAnsi" w:hAnsiTheme="minorHAnsi" w:cstheme="minorHAnsi"/>
        </w:rPr>
      </w:pPr>
      <w:r w:rsidRPr="00BF3EFB">
        <w:rPr>
          <w:rFonts w:asciiTheme="minorHAnsi" w:hAnsiTheme="minorHAnsi" w:cstheme="minorHAnsi"/>
        </w:rPr>
        <w:t>Written Inquiries Deadline</w:t>
      </w:r>
      <w:r w:rsidR="006120A6">
        <w:rPr>
          <w:rFonts w:asciiTheme="minorHAnsi" w:hAnsiTheme="minorHAnsi" w:cstheme="minorHAnsi"/>
        </w:rPr>
        <w:t xml:space="preserve"> </w:t>
      </w:r>
      <w:r w:rsidR="006120A6" w:rsidRPr="00077560">
        <w:rPr>
          <w:rFonts w:asciiTheme="minorHAnsi" w:hAnsiTheme="minorHAnsi" w:cstheme="minorHAnsi"/>
          <w:b/>
          <w:bCs/>
        </w:rPr>
        <w:t xml:space="preserve">- </w:t>
      </w:r>
      <w:r w:rsidR="00C01193">
        <w:rPr>
          <w:rFonts w:asciiTheme="minorHAnsi" w:hAnsiTheme="minorHAnsi" w:cstheme="minorHAnsi"/>
          <w:b/>
          <w:bCs/>
          <w:highlight w:val="yellow"/>
        </w:rPr>
        <w:t>September</w:t>
      </w:r>
      <w:r w:rsidR="00C01193" w:rsidRPr="002C5A39">
        <w:rPr>
          <w:rFonts w:asciiTheme="minorHAnsi" w:hAnsiTheme="minorHAnsi" w:cstheme="minorHAnsi"/>
          <w:b/>
          <w:bCs/>
          <w:highlight w:val="yellow"/>
        </w:rPr>
        <w:t xml:space="preserve"> </w:t>
      </w:r>
      <w:r w:rsidR="00FE5EC1">
        <w:rPr>
          <w:rFonts w:asciiTheme="minorHAnsi" w:hAnsiTheme="minorHAnsi" w:cstheme="minorHAnsi"/>
          <w:b/>
          <w:bCs/>
          <w:highlight w:val="yellow"/>
        </w:rPr>
        <w:t>24</w:t>
      </w:r>
      <w:r w:rsidR="006120A6" w:rsidRPr="002C5A39">
        <w:rPr>
          <w:rFonts w:asciiTheme="minorHAnsi" w:hAnsiTheme="minorHAnsi" w:cstheme="minorHAnsi"/>
          <w:b/>
          <w:bCs/>
          <w:highlight w:val="yellow"/>
        </w:rPr>
        <w:t xml:space="preserve">, </w:t>
      </w:r>
      <w:r w:rsidR="00FE5EC1" w:rsidRPr="002C5A39">
        <w:rPr>
          <w:rFonts w:asciiTheme="minorHAnsi" w:hAnsiTheme="minorHAnsi" w:cstheme="minorHAnsi"/>
          <w:b/>
          <w:bCs/>
          <w:highlight w:val="yellow"/>
        </w:rPr>
        <w:t>202</w:t>
      </w:r>
      <w:r w:rsidR="00FE5EC1">
        <w:rPr>
          <w:rFonts w:asciiTheme="minorHAnsi" w:hAnsiTheme="minorHAnsi" w:cstheme="minorHAnsi"/>
          <w:b/>
          <w:bCs/>
          <w:highlight w:val="yellow"/>
        </w:rPr>
        <w:t>1,</w:t>
      </w:r>
      <w:r w:rsidR="006120A6" w:rsidRPr="006120A6">
        <w:rPr>
          <w:rFonts w:asciiTheme="minorHAnsi" w:hAnsiTheme="minorHAnsi" w:cstheme="minorHAnsi"/>
        </w:rPr>
        <w:t xml:space="preserve"> at 14:00</w:t>
      </w:r>
      <w:r w:rsidR="00D67CFA">
        <w:rPr>
          <w:rFonts w:asciiTheme="minorHAnsi" w:hAnsiTheme="minorHAnsi" w:cstheme="minorHAnsi"/>
        </w:rPr>
        <w:t xml:space="preserve"> </w:t>
      </w:r>
      <w:r w:rsidR="00D67CFA" w:rsidRPr="00DA6B0A">
        <w:rPr>
          <w:rFonts w:cstheme="minorHAnsi"/>
        </w:rPr>
        <w:t>local time in Ukraine</w:t>
      </w:r>
    </w:p>
    <w:p w14:paraId="1ED3B89D" w14:textId="04B31835" w:rsidR="00F935FC" w:rsidRDefault="00D67CFA" w:rsidP="007E77E8">
      <w:pPr>
        <w:pStyle w:val="ListParagraph"/>
        <w:numPr>
          <w:ilvl w:val="0"/>
          <w:numId w:val="7"/>
        </w:numPr>
        <w:spacing w:before="120" w:after="0"/>
        <w:rPr>
          <w:rFonts w:asciiTheme="minorHAnsi" w:hAnsiTheme="minorHAnsi" w:cstheme="minorHAnsi"/>
        </w:rPr>
      </w:pPr>
      <w:r>
        <w:rPr>
          <w:rFonts w:asciiTheme="minorHAnsi" w:hAnsiTheme="minorHAnsi" w:cstheme="minorHAnsi"/>
        </w:rPr>
        <w:t>Due date</w:t>
      </w:r>
      <w:r w:rsidR="006120A6">
        <w:rPr>
          <w:rFonts w:asciiTheme="minorHAnsi" w:hAnsiTheme="minorHAnsi" w:cstheme="minorHAnsi"/>
        </w:rPr>
        <w:t xml:space="preserve"> - </w:t>
      </w:r>
      <w:r w:rsidR="00C01193">
        <w:rPr>
          <w:rFonts w:asciiTheme="minorHAnsi" w:hAnsiTheme="minorHAnsi" w:cstheme="minorHAnsi"/>
          <w:b/>
          <w:bCs/>
          <w:highlight w:val="yellow"/>
        </w:rPr>
        <w:t>September</w:t>
      </w:r>
      <w:r w:rsidR="00C01193" w:rsidRPr="002C5A39">
        <w:rPr>
          <w:rFonts w:asciiTheme="minorHAnsi" w:hAnsiTheme="minorHAnsi" w:cstheme="minorHAnsi"/>
          <w:b/>
          <w:bCs/>
          <w:highlight w:val="yellow"/>
        </w:rPr>
        <w:t xml:space="preserve"> </w:t>
      </w:r>
      <w:r w:rsidR="00FE5EC1">
        <w:rPr>
          <w:rFonts w:asciiTheme="minorHAnsi" w:hAnsiTheme="minorHAnsi" w:cstheme="minorHAnsi"/>
          <w:b/>
          <w:bCs/>
          <w:highlight w:val="yellow"/>
        </w:rPr>
        <w:t>30</w:t>
      </w:r>
      <w:r w:rsidR="006120A6" w:rsidRPr="002C5A39">
        <w:rPr>
          <w:rFonts w:asciiTheme="minorHAnsi" w:hAnsiTheme="minorHAnsi" w:cstheme="minorHAnsi"/>
          <w:b/>
          <w:bCs/>
          <w:highlight w:val="yellow"/>
        </w:rPr>
        <w:t xml:space="preserve">, </w:t>
      </w:r>
      <w:r w:rsidR="00FE5EC1" w:rsidRPr="002C5A39">
        <w:rPr>
          <w:rFonts w:asciiTheme="minorHAnsi" w:hAnsiTheme="minorHAnsi" w:cstheme="minorHAnsi"/>
          <w:b/>
          <w:bCs/>
          <w:highlight w:val="yellow"/>
        </w:rPr>
        <w:t>202</w:t>
      </w:r>
      <w:r w:rsidR="00FE5EC1">
        <w:rPr>
          <w:rFonts w:asciiTheme="minorHAnsi" w:hAnsiTheme="minorHAnsi" w:cstheme="minorHAnsi"/>
          <w:b/>
          <w:bCs/>
          <w:highlight w:val="yellow"/>
        </w:rPr>
        <w:t>1,</w:t>
      </w:r>
      <w:r w:rsidR="006120A6" w:rsidRPr="006120A6">
        <w:rPr>
          <w:rFonts w:asciiTheme="minorHAnsi" w:hAnsiTheme="minorHAnsi" w:cstheme="minorHAnsi"/>
        </w:rPr>
        <w:t xml:space="preserve"> at 14:00</w:t>
      </w:r>
      <w:r>
        <w:rPr>
          <w:rFonts w:asciiTheme="minorHAnsi" w:hAnsiTheme="minorHAnsi" w:cstheme="minorHAnsi"/>
        </w:rPr>
        <w:t xml:space="preserve"> </w:t>
      </w:r>
      <w:r w:rsidRPr="00DA6B0A">
        <w:rPr>
          <w:rFonts w:cstheme="minorHAnsi"/>
        </w:rPr>
        <w:t>local time in Ukraine</w:t>
      </w:r>
    </w:p>
    <w:p w14:paraId="15420EAE" w14:textId="77777777" w:rsidR="00637458" w:rsidRPr="00BF3EFB" w:rsidRDefault="00637458" w:rsidP="00637458">
      <w:pPr>
        <w:pStyle w:val="ListParagraph"/>
        <w:spacing w:before="120" w:after="0"/>
        <w:rPr>
          <w:rFonts w:asciiTheme="minorHAnsi" w:hAnsiTheme="minorHAnsi" w:cstheme="minorHAnsi"/>
        </w:rPr>
      </w:pPr>
    </w:p>
    <w:p w14:paraId="25ADBE19" w14:textId="269FE99F" w:rsidR="00F935FC" w:rsidRPr="00BF3EFB" w:rsidRDefault="00F935FC" w:rsidP="00F935FC">
      <w:pPr>
        <w:pStyle w:val="Heading1"/>
        <w:rPr>
          <w:rFonts w:cs="Calibri"/>
          <w:color w:val="auto"/>
        </w:rPr>
      </w:pPr>
      <w:bookmarkStart w:id="17" w:name="_Toc31630407"/>
      <w:bookmarkStart w:id="18" w:name="_Toc82356813"/>
      <w:r w:rsidRPr="00BF3EFB">
        <w:rPr>
          <w:color w:val="auto"/>
        </w:rPr>
        <w:t>Point of Contact</w:t>
      </w:r>
      <w:bookmarkEnd w:id="17"/>
      <w:bookmarkEnd w:id="18"/>
    </w:p>
    <w:p w14:paraId="299946DE" w14:textId="3F0EF95F" w:rsidR="00D068B4" w:rsidRPr="00077560" w:rsidRDefault="00F935FC" w:rsidP="00077560">
      <w:pPr>
        <w:spacing w:before="120" w:after="0"/>
        <w:rPr>
          <w:rFonts w:asciiTheme="minorHAnsi" w:hAnsiTheme="minorHAnsi" w:cstheme="minorHAnsi"/>
        </w:rPr>
      </w:pPr>
      <w:r w:rsidRPr="00077560">
        <w:rPr>
          <w:rFonts w:asciiTheme="minorHAnsi" w:hAnsiTheme="minorHAnsi" w:cstheme="minorHAnsi"/>
        </w:rPr>
        <w:t>All communications must be directed to the single Point of Contact for this project</w:t>
      </w:r>
      <w:r w:rsidR="00D068B4" w:rsidRPr="00077560">
        <w:rPr>
          <w:rFonts w:asciiTheme="minorHAnsi" w:hAnsiTheme="minorHAnsi" w:cstheme="minorHAnsi"/>
        </w:rPr>
        <w:t xml:space="preserve"> via </w:t>
      </w:r>
      <w:r w:rsidR="00D068B4">
        <w:rPr>
          <w:rFonts w:asciiTheme="minorHAnsi" w:hAnsiTheme="minorHAnsi" w:cstheme="minorHAnsi"/>
        </w:rPr>
        <w:t>e</w:t>
      </w:r>
      <w:r w:rsidR="00D068B4" w:rsidRPr="00077560">
        <w:rPr>
          <w:rFonts w:asciiTheme="minorHAnsi" w:hAnsiTheme="minorHAnsi" w:cstheme="minorHAnsi"/>
        </w:rPr>
        <w:t xml:space="preserve">mail - </w:t>
      </w:r>
      <w:r w:rsidR="00D068B4" w:rsidRPr="00D068B4">
        <w:rPr>
          <w:rFonts w:cstheme="minorHAnsi"/>
          <w:bCs/>
        </w:rPr>
        <w:t>UESPprocurement@tetratech.com</w:t>
      </w:r>
      <w:r w:rsidR="00D068B4">
        <w:rPr>
          <w:rFonts w:cstheme="minorHAnsi"/>
          <w:bCs/>
        </w:rPr>
        <w:t>.</w:t>
      </w:r>
    </w:p>
    <w:p w14:paraId="2235ADB4" w14:textId="77777777" w:rsidR="00637458" w:rsidRPr="00BF3EFB" w:rsidRDefault="00637458" w:rsidP="00637458">
      <w:pPr>
        <w:pStyle w:val="ListParagraph"/>
        <w:spacing w:before="120" w:after="0"/>
        <w:rPr>
          <w:rFonts w:asciiTheme="minorHAnsi" w:hAnsiTheme="minorHAnsi" w:cstheme="minorHAnsi"/>
        </w:rPr>
      </w:pPr>
    </w:p>
    <w:p w14:paraId="09BE432F" w14:textId="08DEE094" w:rsidR="00F350C4" w:rsidRPr="00BF3EFB" w:rsidRDefault="00F350C4" w:rsidP="00F935FC">
      <w:pPr>
        <w:pStyle w:val="Heading1"/>
        <w:rPr>
          <w:color w:val="auto"/>
        </w:rPr>
      </w:pPr>
      <w:bookmarkStart w:id="19" w:name="_Toc31630408"/>
      <w:bookmarkStart w:id="20" w:name="_Toc82356814"/>
      <w:r w:rsidRPr="00BF3EFB">
        <w:rPr>
          <w:color w:val="auto"/>
        </w:rPr>
        <w:t>Background</w:t>
      </w:r>
      <w:bookmarkEnd w:id="16"/>
      <w:bookmarkEnd w:id="19"/>
      <w:bookmarkEnd w:id="20"/>
    </w:p>
    <w:p w14:paraId="768A3325" w14:textId="7CB232F0" w:rsidR="001E6C0D" w:rsidRDefault="001E6C0D" w:rsidP="00A70C25">
      <w:pPr>
        <w:pStyle w:val="NormalWeb"/>
        <w:spacing w:before="150" w:after="150"/>
        <w:jc w:val="both"/>
        <w:rPr>
          <w:rFonts w:asciiTheme="minorHAnsi" w:hAnsiTheme="minorHAnsi" w:cstheme="minorHAnsi"/>
        </w:rPr>
      </w:pPr>
      <w:r>
        <w:rPr>
          <w:rFonts w:cs="Calibri"/>
        </w:rPr>
        <w:t>Tetra</w:t>
      </w:r>
      <w:r w:rsidR="00532A97">
        <w:rPr>
          <w:rFonts w:cs="Calibri"/>
        </w:rPr>
        <w:t xml:space="preserve"> </w:t>
      </w:r>
      <w:r>
        <w:rPr>
          <w:rFonts w:cs="Calibri"/>
        </w:rPr>
        <w:t xml:space="preserve">Tech Es, Inc., </w:t>
      </w:r>
      <w:r w:rsidR="0032423C">
        <w:rPr>
          <w:rFonts w:cs="Calibri"/>
        </w:rPr>
        <w:t>is the</w:t>
      </w:r>
      <w:r>
        <w:rPr>
          <w:rFonts w:cs="Calibri"/>
        </w:rPr>
        <w:t xml:space="preserve"> implementer of </w:t>
      </w:r>
      <w:r w:rsidR="002A1AAE">
        <w:rPr>
          <w:rFonts w:cs="Calibri"/>
        </w:rPr>
        <w:t xml:space="preserve">the </w:t>
      </w:r>
      <w:r>
        <w:rPr>
          <w:rFonts w:cs="Calibri"/>
        </w:rPr>
        <w:t xml:space="preserve">Energy Security Project (the ESP) which is </w:t>
      </w:r>
      <w:r w:rsidR="002A1AAE">
        <w:rPr>
          <w:rFonts w:cs="Calibri"/>
        </w:rPr>
        <w:t>a 5-year</w:t>
      </w:r>
      <w:r w:rsidR="00CF50BB">
        <w:rPr>
          <w:rFonts w:cs="Calibri"/>
        </w:rPr>
        <w:t xml:space="preserve"> project</w:t>
      </w:r>
      <w:r>
        <w:rPr>
          <w:rFonts w:cs="Calibri"/>
        </w:rPr>
        <w:t xml:space="preserve"> </w:t>
      </w:r>
      <w:r w:rsidR="00AC6F21">
        <w:rPr>
          <w:rFonts w:cs="Calibri"/>
        </w:rPr>
        <w:t>funde</w:t>
      </w:r>
      <w:r w:rsidR="00CF50BB" w:rsidRPr="00CF50BB">
        <w:rPr>
          <w:rFonts w:cs="Calibri"/>
        </w:rPr>
        <w:t>d by the United States Agency for International Development (</w:t>
      </w:r>
      <w:r w:rsidR="00CF50BB">
        <w:rPr>
          <w:rFonts w:cs="Calibri"/>
        </w:rPr>
        <w:t xml:space="preserve">the </w:t>
      </w:r>
      <w:r w:rsidR="00CF50BB" w:rsidRPr="00CF50BB">
        <w:rPr>
          <w:rFonts w:cs="Calibri"/>
        </w:rPr>
        <w:t>USAID)</w:t>
      </w:r>
      <w:r w:rsidR="00CF50BB">
        <w:rPr>
          <w:rFonts w:cs="Calibri"/>
        </w:rPr>
        <w:t>.</w:t>
      </w:r>
    </w:p>
    <w:p w14:paraId="71E72F06" w14:textId="21DBEB92" w:rsidR="00E775B6" w:rsidRDefault="00A70C25" w:rsidP="00A70C25">
      <w:pPr>
        <w:pStyle w:val="NormalWeb"/>
        <w:spacing w:before="150" w:after="150"/>
        <w:jc w:val="both"/>
        <w:rPr>
          <w:rFonts w:asciiTheme="minorHAnsi" w:hAnsiTheme="minorHAnsi" w:cstheme="minorHAnsi"/>
        </w:rPr>
      </w:pPr>
      <w:r w:rsidRPr="00A70C25">
        <w:rPr>
          <w:rFonts w:asciiTheme="minorHAnsi" w:hAnsiTheme="minorHAnsi" w:cstheme="minorHAnsi"/>
        </w:rPr>
        <w:t xml:space="preserve">The purpose </w:t>
      </w:r>
      <w:r w:rsidR="0032423C" w:rsidRPr="00A70C25">
        <w:rPr>
          <w:rFonts w:asciiTheme="minorHAnsi" w:hAnsiTheme="minorHAnsi" w:cstheme="minorHAnsi"/>
        </w:rPr>
        <w:t>of</w:t>
      </w:r>
      <w:r w:rsidR="0032423C">
        <w:rPr>
          <w:rFonts w:asciiTheme="minorHAnsi" w:hAnsiTheme="minorHAnsi" w:cstheme="minorHAnsi"/>
        </w:rPr>
        <w:t xml:space="preserve"> the</w:t>
      </w:r>
      <w:r w:rsidR="00050A09">
        <w:rPr>
          <w:rFonts w:asciiTheme="minorHAnsi" w:hAnsiTheme="minorHAnsi" w:cstheme="minorHAnsi"/>
        </w:rPr>
        <w:t xml:space="preserve"> </w:t>
      </w:r>
      <w:r w:rsidRPr="00A70C25">
        <w:rPr>
          <w:rFonts w:asciiTheme="minorHAnsi" w:hAnsiTheme="minorHAnsi" w:cstheme="minorHAnsi"/>
        </w:rPr>
        <w:t xml:space="preserve">ESP is to enhance Ukraine’s energy security. Improving the energy legal and regulatory environment and increasing </w:t>
      </w:r>
      <w:r w:rsidR="002A1AAE">
        <w:rPr>
          <w:rFonts w:asciiTheme="minorHAnsi" w:hAnsiTheme="minorHAnsi" w:cstheme="minorHAnsi"/>
        </w:rPr>
        <w:t xml:space="preserve">the </w:t>
      </w:r>
      <w:r w:rsidRPr="00A70C25">
        <w:rPr>
          <w:rFonts w:asciiTheme="minorHAnsi" w:hAnsiTheme="minorHAnsi" w:cstheme="minorHAnsi"/>
        </w:rPr>
        <w:t xml:space="preserve">resilience of energy supply will help USAID to achieve broad-based, resilient economic development </w:t>
      </w:r>
      <w:r w:rsidR="00080903" w:rsidRPr="00A70C25">
        <w:rPr>
          <w:rFonts w:asciiTheme="minorHAnsi" w:hAnsiTheme="minorHAnsi" w:cstheme="minorHAnsi"/>
        </w:rPr>
        <w:t>to</w:t>
      </w:r>
      <w:r w:rsidRPr="00A70C25">
        <w:rPr>
          <w:rFonts w:asciiTheme="minorHAnsi" w:hAnsiTheme="minorHAnsi" w:cstheme="minorHAnsi"/>
        </w:rPr>
        <w:t xml:space="preserve"> sustain Ukrainian democracy. </w:t>
      </w:r>
    </w:p>
    <w:p w14:paraId="0129BE96" w14:textId="3B58AD4E" w:rsidR="00B06C79" w:rsidRPr="00050A09" w:rsidRDefault="0032423C" w:rsidP="004D3D79">
      <w:pPr>
        <w:pStyle w:val="NormalWeb"/>
        <w:spacing w:before="150" w:after="150"/>
        <w:jc w:val="both"/>
        <w:rPr>
          <w:rFonts w:asciiTheme="minorHAnsi" w:hAnsiTheme="minorHAnsi" w:cstheme="minorHAnsi"/>
        </w:rPr>
      </w:pPr>
      <w:r>
        <w:rPr>
          <w:rFonts w:asciiTheme="minorHAnsi" w:hAnsiTheme="minorHAnsi" w:cstheme="minorHAnsi"/>
        </w:rPr>
        <w:t xml:space="preserve">The </w:t>
      </w:r>
      <w:r w:rsidR="00A70C25" w:rsidRPr="00A70C25">
        <w:rPr>
          <w:rFonts w:asciiTheme="minorHAnsi" w:hAnsiTheme="minorHAnsi" w:cstheme="minorHAnsi"/>
        </w:rPr>
        <w:t xml:space="preserve">ESP will </w:t>
      </w:r>
      <w:r w:rsidR="002A1AAE">
        <w:t xml:space="preserve">improve the ability of </w:t>
      </w:r>
      <w:r w:rsidR="00A70C25" w:rsidRPr="00A70C25">
        <w:rPr>
          <w:rFonts w:asciiTheme="minorHAnsi" w:hAnsiTheme="minorHAnsi" w:cstheme="minorHAnsi"/>
        </w:rPr>
        <w:t xml:space="preserve">the Government of Ukraine to provide </w:t>
      </w:r>
      <w:r w:rsidR="002A1AAE">
        <w:rPr>
          <w:rFonts w:asciiTheme="minorHAnsi" w:hAnsiTheme="minorHAnsi" w:cstheme="minorHAnsi"/>
        </w:rPr>
        <w:t xml:space="preserve">more </w:t>
      </w:r>
      <w:r w:rsidR="00A70C25" w:rsidRPr="00A70C25">
        <w:rPr>
          <w:rFonts w:asciiTheme="minorHAnsi" w:hAnsiTheme="minorHAnsi" w:cstheme="minorHAnsi"/>
        </w:rPr>
        <w:t>affordable, reliable, resilient and secure energy to its citizens; assist the Government of Ukraine to integrate into European energy markets by helping key government agencies and the energy regulator to meet EU energy acquis requirements, including the Third Energy Package; improve energy security establishing competitive energy markets in electricity, natural gas and district heating sectors; and increase energy supply in Ukraine by facilitating private sector-led energy investments in, and increasing  production of renewable energy sources.</w:t>
      </w:r>
    </w:p>
    <w:p w14:paraId="077B3D72" w14:textId="3FFDE3AE" w:rsidR="00F935FC" w:rsidRPr="00294AAC" w:rsidRDefault="00F935FC" w:rsidP="00EE40A0">
      <w:pPr>
        <w:pStyle w:val="Heading1"/>
        <w:rPr>
          <w:color w:val="auto"/>
        </w:rPr>
      </w:pPr>
      <w:bookmarkStart w:id="21" w:name="_Toc31630409"/>
      <w:bookmarkStart w:id="22" w:name="_Toc82356815"/>
      <w:bookmarkStart w:id="23" w:name="_Toc494829820"/>
      <w:r w:rsidRPr="00294AAC">
        <w:rPr>
          <w:color w:val="auto"/>
        </w:rPr>
        <w:lastRenderedPageBreak/>
        <w:t>Project Objectives</w:t>
      </w:r>
      <w:bookmarkEnd w:id="21"/>
      <w:bookmarkEnd w:id="22"/>
    </w:p>
    <w:p w14:paraId="0A384E98" w14:textId="41B50F14" w:rsidR="00AD0652" w:rsidRDefault="00A64225" w:rsidP="00AD0652">
      <w:pPr>
        <w:jc w:val="both"/>
      </w:pPr>
      <w:r>
        <w:t>T</w:t>
      </w:r>
      <w:r w:rsidR="00AD0652">
        <w:t>he scope of the project is to automate through digitization the reporting of District Heating Companies (DHC) to the Regional State Administrat</w:t>
      </w:r>
      <w:r w:rsidR="00876A19">
        <w:t>ions</w:t>
      </w:r>
      <w:r w:rsidR="00AD0652">
        <w:t xml:space="preserve"> (RSA) and </w:t>
      </w:r>
      <w:r w:rsidR="00876A19">
        <w:t>the Ministry of Territories and Communities Development (</w:t>
      </w:r>
      <w:proofErr w:type="spellStart"/>
      <w:r w:rsidR="00AD0652">
        <w:t>Min</w:t>
      </w:r>
      <w:r w:rsidR="00080903">
        <w:t>R</w:t>
      </w:r>
      <w:r w:rsidR="00AD0652">
        <w:t>egion</w:t>
      </w:r>
      <w:proofErr w:type="spellEnd"/>
      <w:r w:rsidR="00876A19">
        <w:t>)</w:t>
      </w:r>
      <w:r w:rsidR="00AD0652">
        <w:t xml:space="preserve"> their reports. It is intended that the delivered Program will be used to enhance the </w:t>
      </w:r>
      <w:proofErr w:type="spellStart"/>
      <w:r w:rsidR="00AD0652">
        <w:t>Min</w:t>
      </w:r>
      <w:r w:rsidR="00080903">
        <w:t>R</w:t>
      </w:r>
      <w:r w:rsidR="00AD0652">
        <w:t>egion</w:t>
      </w:r>
      <w:proofErr w:type="spellEnd"/>
      <w:r w:rsidR="00AD0652">
        <w:t xml:space="preserve"> and the RSA</w:t>
      </w:r>
      <w:r w:rsidR="00876A19">
        <w:t>s</w:t>
      </w:r>
      <w:r w:rsidR="00AD0652">
        <w:t xml:space="preserve"> capability to monitor District Heating Companies and promptly collect industry data to be used for developing policy decisions and to monitor their </w:t>
      </w:r>
      <w:r w:rsidR="00876A19">
        <w:t xml:space="preserve">development </w:t>
      </w:r>
      <w:r w:rsidR="00AD0652">
        <w:t>and performance.</w:t>
      </w:r>
    </w:p>
    <w:p w14:paraId="22EA89A5" w14:textId="5F7FB9F5" w:rsidR="00645936" w:rsidRDefault="00D14C53" w:rsidP="00AD0652">
      <w:pPr>
        <w:spacing w:before="120"/>
        <w:jc w:val="both"/>
        <w:rPr>
          <w:rFonts w:asciiTheme="minorHAnsi" w:hAnsiTheme="minorHAnsi" w:cstheme="minorHAnsi"/>
        </w:rPr>
      </w:pPr>
      <w:r>
        <w:t>A</w:t>
      </w:r>
      <w:r w:rsidR="00645936" w:rsidRPr="00645936">
        <w:rPr>
          <w:rFonts w:asciiTheme="minorHAnsi" w:hAnsiTheme="minorHAnsi" w:cstheme="minorHAnsi"/>
        </w:rPr>
        <w:t xml:space="preserve">pproximately 1,500 market participants are required to submit reports on a periodic basis. These submissions result in a large volume of information being received by </w:t>
      </w:r>
      <w:proofErr w:type="spellStart"/>
      <w:r w:rsidR="00645936" w:rsidRPr="00645936">
        <w:rPr>
          <w:rFonts w:asciiTheme="minorHAnsi" w:hAnsiTheme="minorHAnsi" w:cstheme="minorHAnsi"/>
        </w:rPr>
        <w:t>MinRegion</w:t>
      </w:r>
      <w:proofErr w:type="spellEnd"/>
      <w:r w:rsidR="00645936" w:rsidRPr="00645936">
        <w:rPr>
          <w:rFonts w:asciiTheme="minorHAnsi" w:hAnsiTheme="minorHAnsi" w:cstheme="minorHAnsi"/>
        </w:rPr>
        <w:t xml:space="preserve"> and subsequently needing to be processed. Based on this volume it will make it almost impossible to analyze and process this data to obtain meaningful results and information</w:t>
      </w:r>
      <w:r w:rsidR="00A64225">
        <w:rPr>
          <w:rFonts w:asciiTheme="minorHAnsi" w:hAnsiTheme="minorHAnsi" w:cstheme="minorHAnsi"/>
        </w:rPr>
        <w:t xml:space="preserve"> without using a database</w:t>
      </w:r>
      <w:r w:rsidR="00645936" w:rsidRPr="00645936">
        <w:rPr>
          <w:rFonts w:asciiTheme="minorHAnsi" w:hAnsiTheme="minorHAnsi" w:cstheme="minorHAnsi"/>
        </w:rPr>
        <w:t>. To support the needed data analysis and reporting it is necessary for this information to be stored in a database, not in a repository of spreadsheets</w:t>
      </w:r>
      <w:r w:rsidR="00A64225">
        <w:rPr>
          <w:rFonts w:asciiTheme="minorHAnsi" w:hAnsiTheme="minorHAnsi" w:cstheme="minorHAnsi"/>
        </w:rPr>
        <w:t xml:space="preserve"> or a collection of report files</w:t>
      </w:r>
      <w:r w:rsidR="00645936" w:rsidRPr="00645936">
        <w:rPr>
          <w:rFonts w:asciiTheme="minorHAnsi" w:hAnsiTheme="minorHAnsi" w:cstheme="minorHAnsi"/>
        </w:rPr>
        <w:t xml:space="preserve">. In addition to </w:t>
      </w:r>
      <w:r w:rsidR="00A64225">
        <w:rPr>
          <w:rFonts w:asciiTheme="minorHAnsi" w:hAnsiTheme="minorHAnsi" w:cstheme="minorHAnsi"/>
        </w:rPr>
        <w:t>the database,</w:t>
      </w:r>
      <w:r w:rsidR="00A64225" w:rsidRPr="00645936">
        <w:rPr>
          <w:rFonts w:asciiTheme="minorHAnsi" w:hAnsiTheme="minorHAnsi" w:cstheme="minorHAnsi"/>
        </w:rPr>
        <w:t xml:space="preserve"> </w:t>
      </w:r>
      <w:r w:rsidR="00645936" w:rsidRPr="00645936">
        <w:rPr>
          <w:rFonts w:asciiTheme="minorHAnsi" w:hAnsiTheme="minorHAnsi" w:cstheme="minorHAnsi"/>
        </w:rPr>
        <w:t xml:space="preserve">an application is needed to allow </w:t>
      </w:r>
      <w:r>
        <w:rPr>
          <w:rFonts w:asciiTheme="minorHAnsi" w:hAnsiTheme="minorHAnsi" w:cstheme="minorHAnsi"/>
        </w:rPr>
        <w:t>DHCs</w:t>
      </w:r>
      <w:r w:rsidR="00645936" w:rsidRPr="00645936">
        <w:rPr>
          <w:rFonts w:asciiTheme="minorHAnsi" w:hAnsiTheme="minorHAnsi" w:cstheme="minorHAnsi"/>
        </w:rPr>
        <w:t xml:space="preserve"> to submit their reports and </w:t>
      </w:r>
      <w:r>
        <w:rPr>
          <w:rFonts w:asciiTheme="minorHAnsi" w:hAnsiTheme="minorHAnsi" w:cstheme="minorHAnsi"/>
        </w:rPr>
        <w:t xml:space="preserve">RSA and </w:t>
      </w:r>
      <w:proofErr w:type="spellStart"/>
      <w:r w:rsidR="00645936" w:rsidRPr="00645936">
        <w:rPr>
          <w:rFonts w:asciiTheme="minorHAnsi" w:hAnsiTheme="minorHAnsi" w:cstheme="minorHAnsi"/>
        </w:rPr>
        <w:t>MinRegion</w:t>
      </w:r>
      <w:proofErr w:type="spellEnd"/>
      <w:r w:rsidR="00645936" w:rsidRPr="00645936">
        <w:rPr>
          <w:rFonts w:asciiTheme="minorHAnsi" w:hAnsiTheme="minorHAnsi" w:cstheme="minorHAnsi"/>
        </w:rPr>
        <w:t xml:space="preserve"> staff to review and analyze the submitted reports</w:t>
      </w:r>
      <w:r w:rsidR="00876A19">
        <w:rPr>
          <w:rFonts w:asciiTheme="minorHAnsi" w:hAnsiTheme="minorHAnsi" w:cstheme="minorHAnsi"/>
        </w:rPr>
        <w:t xml:space="preserve"> (a particular RSA would review and analyze reports coming from respective DHCs operating in respective region, while </w:t>
      </w:r>
      <w:proofErr w:type="spellStart"/>
      <w:r w:rsidR="00876A19">
        <w:rPr>
          <w:rFonts w:asciiTheme="minorHAnsi" w:hAnsiTheme="minorHAnsi" w:cstheme="minorHAnsi"/>
        </w:rPr>
        <w:t>MinRegion</w:t>
      </w:r>
      <w:proofErr w:type="spellEnd"/>
      <w:r w:rsidR="00876A19">
        <w:rPr>
          <w:rFonts w:asciiTheme="minorHAnsi" w:hAnsiTheme="minorHAnsi" w:cstheme="minorHAnsi"/>
        </w:rPr>
        <w:t xml:space="preserve"> would review and analyze the reports coming from all DHCs)</w:t>
      </w:r>
      <w:r w:rsidR="00645936" w:rsidRPr="00645936">
        <w:rPr>
          <w:rFonts w:asciiTheme="minorHAnsi" w:hAnsiTheme="minorHAnsi" w:cstheme="minorHAnsi"/>
        </w:rPr>
        <w:t xml:space="preserve">. This application must be easily available to </w:t>
      </w:r>
      <w:r>
        <w:rPr>
          <w:rFonts w:asciiTheme="minorHAnsi" w:hAnsiTheme="minorHAnsi" w:cstheme="minorHAnsi"/>
        </w:rPr>
        <w:t>DHCs, RSA</w:t>
      </w:r>
      <w:r w:rsidR="00645936" w:rsidRPr="00645936">
        <w:rPr>
          <w:rFonts w:asciiTheme="minorHAnsi" w:hAnsiTheme="minorHAnsi" w:cstheme="minorHAnsi"/>
        </w:rPr>
        <w:t xml:space="preserve"> and </w:t>
      </w:r>
      <w:proofErr w:type="spellStart"/>
      <w:r w:rsidR="00645936" w:rsidRPr="00645936">
        <w:rPr>
          <w:rFonts w:asciiTheme="minorHAnsi" w:hAnsiTheme="minorHAnsi" w:cstheme="minorHAnsi"/>
        </w:rPr>
        <w:t>MinRegion</w:t>
      </w:r>
      <w:proofErr w:type="spellEnd"/>
      <w:r w:rsidR="00645936" w:rsidRPr="00645936">
        <w:rPr>
          <w:rFonts w:asciiTheme="minorHAnsi" w:hAnsiTheme="minorHAnsi" w:cstheme="minorHAnsi"/>
        </w:rPr>
        <w:t xml:space="preserve"> users through a </w:t>
      </w:r>
      <w:r w:rsidR="00876A19">
        <w:rPr>
          <w:rFonts w:asciiTheme="minorHAnsi" w:hAnsiTheme="minorHAnsi" w:cstheme="minorHAnsi"/>
        </w:rPr>
        <w:t>web-based solution</w:t>
      </w:r>
      <w:r w:rsidR="00645936" w:rsidRPr="00645936">
        <w:rPr>
          <w:rFonts w:asciiTheme="minorHAnsi" w:hAnsiTheme="minorHAnsi" w:cstheme="minorHAnsi"/>
        </w:rPr>
        <w:t>.</w:t>
      </w:r>
    </w:p>
    <w:p w14:paraId="79DD75AB" w14:textId="77777777" w:rsidR="00D63ECF" w:rsidRDefault="00D63ECF" w:rsidP="00D63ECF">
      <w:pPr>
        <w:spacing w:before="120"/>
      </w:pPr>
      <w:r>
        <w:t>The core fundamental principles of this solution are:</w:t>
      </w:r>
    </w:p>
    <w:p w14:paraId="3FF829F1" w14:textId="420DCF5C" w:rsidR="00D63ECF" w:rsidRPr="002A66E0" w:rsidRDefault="00D63ECF" w:rsidP="007E77E8">
      <w:pPr>
        <w:pStyle w:val="ListParagraph"/>
        <w:numPr>
          <w:ilvl w:val="0"/>
          <w:numId w:val="12"/>
        </w:numPr>
        <w:spacing w:before="120" w:after="240" w:line="280" w:lineRule="atLeast"/>
        <w:rPr>
          <w:rFonts w:asciiTheme="minorHAnsi" w:hAnsiTheme="minorHAnsi" w:cstheme="minorHAnsi"/>
        </w:rPr>
      </w:pPr>
      <w:r w:rsidRPr="002A66E0">
        <w:rPr>
          <w:rFonts w:asciiTheme="minorHAnsi" w:hAnsiTheme="minorHAnsi" w:cstheme="minorHAnsi"/>
        </w:rPr>
        <w:t xml:space="preserve">The solution shall be implemented as a </w:t>
      </w:r>
      <w:r w:rsidR="00876A19">
        <w:rPr>
          <w:rFonts w:asciiTheme="minorHAnsi" w:hAnsiTheme="minorHAnsi" w:cstheme="minorHAnsi"/>
        </w:rPr>
        <w:t>web-based system</w:t>
      </w:r>
      <w:r w:rsidRPr="002A66E0">
        <w:rPr>
          <w:rFonts w:asciiTheme="minorHAnsi" w:hAnsiTheme="minorHAnsi" w:cstheme="minorHAnsi"/>
        </w:rPr>
        <w:t>.</w:t>
      </w:r>
    </w:p>
    <w:p w14:paraId="2E6DD01A" w14:textId="163ED066" w:rsidR="00D63ECF" w:rsidRDefault="00D63ECF" w:rsidP="007E77E8">
      <w:pPr>
        <w:pStyle w:val="ListParagraph"/>
        <w:numPr>
          <w:ilvl w:val="0"/>
          <w:numId w:val="12"/>
        </w:numPr>
        <w:spacing w:before="120" w:after="240" w:line="280" w:lineRule="atLeast"/>
        <w:rPr>
          <w:rFonts w:asciiTheme="minorHAnsi" w:hAnsiTheme="minorHAnsi" w:cstheme="minorHAnsi"/>
        </w:rPr>
      </w:pPr>
      <w:r w:rsidRPr="002A66E0">
        <w:rPr>
          <w:rFonts w:asciiTheme="minorHAnsi" w:hAnsiTheme="minorHAnsi" w:cstheme="minorHAnsi"/>
        </w:rPr>
        <w:t xml:space="preserve">The </w:t>
      </w:r>
      <w:r w:rsidR="00080903">
        <w:rPr>
          <w:rFonts w:asciiTheme="minorHAnsi" w:hAnsiTheme="minorHAnsi" w:cstheme="minorHAnsi"/>
        </w:rPr>
        <w:t xml:space="preserve">solution </w:t>
      </w:r>
      <w:r w:rsidRPr="002A66E0">
        <w:rPr>
          <w:rFonts w:asciiTheme="minorHAnsi" w:hAnsiTheme="minorHAnsi" w:cstheme="minorHAnsi"/>
        </w:rPr>
        <w:t>language shall be Ukrainian.</w:t>
      </w:r>
    </w:p>
    <w:p w14:paraId="02CD923B" w14:textId="4A372F31" w:rsidR="00080903" w:rsidRPr="00080903" w:rsidRDefault="00080903" w:rsidP="00080903">
      <w:pPr>
        <w:pStyle w:val="ListParagraph"/>
        <w:numPr>
          <w:ilvl w:val="0"/>
          <w:numId w:val="12"/>
        </w:numPr>
        <w:spacing w:before="120" w:after="240" w:line="280" w:lineRule="atLeast"/>
        <w:rPr>
          <w:rFonts w:asciiTheme="minorHAnsi" w:hAnsiTheme="minorHAnsi" w:cstheme="minorHAnsi"/>
        </w:rPr>
      </w:pPr>
      <w:r>
        <w:rPr>
          <w:rFonts w:asciiTheme="minorHAnsi" w:hAnsiTheme="minorHAnsi" w:cstheme="minorHAnsi"/>
        </w:rPr>
        <w:t>The solution is to provide functional roles segregation for different users.</w:t>
      </w:r>
    </w:p>
    <w:p w14:paraId="45D54F36" w14:textId="0D8D7A29" w:rsidR="00D63ECF" w:rsidRDefault="00D63ECF" w:rsidP="007E77E8">
      <w:pPr>
        <w:pStyle w:val="ListParagraph"/>
        <w:numPr>
          <w:ilvl w:val="0"/>
          <w:numId w:val="12"/>
        </w:numPr>
        <w:spacing w:before="120" w:after="240" w:line="280" w:lineRule="atLeast"/>
        <w:rPr>
          <w:rFonts w:asciiTheme="minorHAnsi" w:hAnsiTheme="minorHAnsi" w:cstheme="minorHAnsi"/>
        </w:rPr>
      </w:pPr>
      <w:r w:rsidRPr="002A66E0">
        <w:rPr>
          <w:rFonts w:asciiTheme="minorHAnsi" w:hAnsiTheme="minorHAnsi" w:cstheme="minorHAnsi"/>
        </w:rPr>
        <w:t>Report data shall be submittable via web forms</w:t>
      </w:r>
      <w:r w:rsidR="00A64225">
        <w:rPr>
          <w:rFonts w:asciiTheme="minorHAnsi" w:hAnsiTheme="minorHAnsi" w:cstheme="minorHAnsi"/>
        </w:rPr>
        <w:t xml:space="preserve"> and the import of Excel form data</w:t>
      </w:r>
      <w:r w:rsidRPr="002A66E0">
        <w:rPr>
          <w:rFonts w:asciiTheme="minorHAnsi" w:hAnsiTheme="minorHAnsi" w:cstheme="minorHAnsi"/>
        </w:rPr>
        <w:t>.</w:t>
      </w:r>
    </w:p>
    <w:p w14:paraId="07942D85" w14:textId="729FED83" w:rsidR="00D14C53" w:rsidRPr="002A66E0" w:rsidRDefault="00D14C53" w:rsidP="007E77E8">
      <w:pPr>
        <w:pStyle w:val="ListParagraph"/>
        <w:numPr>
          <w:ilvl w:val="0"/>
          <w:numId w:val="12"/>
        </w:numPr>
        <w:spacing w:before="120" w:after="240" w:line="280" w:lineRule="atLeast"/>
        <w:rPr>
          <w:rFonts w:asciiTheme="minorHAnsi" w:hAnsiTheme="minorHAnsi" w:cstheme="minorHAnsi"/>
        </w:rPr>
      </w:pPr>
      <w:r>
        <w:rPr>
          <w:rFonts w:asciiTheme="minorHAnsi" w:hAnsiTheme="minorHAnsi" w:cstheme="minorHAnsi"/>
        </w:rPr>
        <w:t xml:space="preserve">Predefined standard analysis reports shall be available to RSA and </w:t>
      </w:r>
      <w:proofErr w:type="spellStart"/>
      <w:r>
        <w:rPr>
          <w:rFonts w:asciiTheme="minorHAnsi" w:hAnsiTheme="minorHAnsi" w:cstheme="minorHAnsi"/>
        </w:rPr>
        <w:t>MinRegion</w:t>
      </w:r>
      <w:proofErr w:type="spellEnd"/>
      <w:r>
        <w:rPr>
          <w:rFonts w:asciiTheme="minorHAnsi" w:hAnsiTheme="minorHAnsi" w:cstheme="minorHAnsi"/>
        </w:rPr>
        <w:t xml:space="preserve"> users.</w:t>
      </w:r>
    </w:p>
    <w:p w14:paraId="234C9553" w14:textId="68B63869" w:rsidR="00D63ECF" w:rsidRDefault="00D63ECF" w:rsidP="007E77E8">
      <w:pPr>
        <w:pStyle w:val="ListParagraph"/>
        <w:numPr>
          <w:ilvl w:val="0"/>
          <w:numId w:val="12"/>
        </w:numPr>
        <w:spacing w:before="120" w:after="240" w:line="280" w:lineRule="atLeast"/>
        <w:rPr>
          <w:rFonts w:asciiTheme="minorHAnsi" w:hAnsiTheme="minorHAnsi" w:cstheme="minorHAnsi"/>
        </w:rPr>
      </w:pPr>
      <w:r w:rsidRPr="002A66E0">
        <w:rPr>
          <w:rFonts w:asciiTheme="minorHAnsi" w:hAnsiTheme="minorHAnsi" w:cstheme="minorHAnsi"/>
        </w:rPr>
        <w:t>The stored data shall be accessible for analysis by external applications (e.g., Tableau)</w:t>
      </w:r>
      <w:r w:rsidR="001B2C06">
        <w:rPr>
          <w:rFonts w:asciiTheme="minorHAnsi" w:hAnsiTheme="minorHAnsi" w:cstheme="minorHAnsi"/>
        </w:rPr>
        <w:t>.</w:t>
      </w:r>
    </w:p>
    <w:p w14:paraId="4C09484D" w14:textId="2B35775B" w:rsidR="00D63ECF" w:rsidRPr="002A66E0" w:rsidRDefault="00D63ECF" w:rsidP="007E77E8">
      <w:pPr>
        <w:pStyle w:val="ListParagraph"/>
        <w:numPr>
          <w:ilvl w:val="0"/>
          <w:numId w:val="12"/>
        </w:numPr>
        <w:spacing w:before="120" w:after="240" w:line="280" w:lineRule="atLeast"/>
        <w:rPr>
          <w:rFonts w:asciiTheme="minorHAnsi" w:hAnsiTheme="minorHAnsi" w:cstheme="minorHAnsi"/>
        </w:rPr>
      </w:pPr>
      <w:r>
        <w:rPr>
          <w:rFonts w:asciiTheme="minorHAnsi" w:hAnsiTheme="minorHAnsi" w:cstheme="minorHAnsi"/>
        </w:rPr>
        <w:t>It shall be possible to add, remove and change report</w:t>
      </w:r>
      <w:r w:rsidR="00A64225">
        <w:rPr>
          <w:rFonts w:asciiTheme="minorHAnsi" w:hAnsiTheme="minorHAnsi" w:cstheme="minorHAnsi"/>
        </w:rPr>
        <w:t xml:space="preserve"> forms</w:t>
      </w:r>
      <w:r>
        <w:rPr>
          <w:rFonts w:asciiTheme="minorHAnsi" w:hAnsiTheme="minorHAnsi" w:cstheme="minorHAnsi"/>
        </w:rPr>
        <w:t>.</w:t>
      </w:r>
    </w:p>
    <w:p w14:paraId="5B1D25E9" w14:textId="3DD2493C" w:rsidR="00473845" w:rsidRDefault="00473845" w:rsidP="00473845">
      <w:pPr>
        <w:spacing w:before="120"/>
      </w:pPr>
      <w:r>
        <w:t>The following diagram provides a depiction of the expected IT Solution.</w:t>
      </w:r>
    </w:p>
    <w:p w14:paraId="5F1E27D2" w14:textId="17B7F306" w:rsidR="00645936" w:rsidRDefault="00080903" w:rsidP="00D63ECF">
      <w:pPr>
        <w:pStyle w:val="NormalWeb"/>
        <w:spacing w:before="150" w:after="150"/>
        <w:jc w:val="center"/>
        <w:rPr>
          <w:rFonts w:asciiTheme="minorHAnsi" w:hAnsiTheme="minorHAnsi" w:cstheme="minorHAnsi"/>
          <w:highlight w:val="yellow"/>
        </w:rPr>
      </w:pPr>
      <w:r w:rsidRPr="00080903">
        <w:rPr>
          <w:noProof/>
        </w:rPr>
        <w:t xml:space="preserve"> </w:t>
      </w:r>
      <w:r w:rsidRPr="00080903">
        <w:rPr>
          <w:rFonts w:asciiTheme="minorHAnsi" w:hAnsiTheme="minorHAnsi" w:cstheme="minorHAnsi"/>
          <w:noProof/>
        </w:rPr>
        <w:drawing>
          <wp:inline distT="0" distB="0" distL="0" distR="0" wp14:anchorId="73F81028" wp14:editId="7B0BA3AC">
            <wp:extent cx="3677355" cy="25313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3187" cy="2542223"/>
                    </a:xfrm>
                    <a:prstGeom prst="rect">
                      <a:avLst/>
                    </a:prstGeom>
                  </pic:spPr>
                </pic:pic>
              </a:graphicData>
            </a:graphic>
          </wp:inline>
        </w:drawing>
      </w:r>
    </w:p>
    <w:p w14:paraId="195602BF" w14:textId="20025FB9" w:rsidR="00473845" w:rsidRPr="00DA60F2" w:rsidRDefault="00473845" w:rsidP="00473845">
      <w:pPr>
        <w:spacing w:before="120"/>
        <w:jc w:val="center"/>
      </w:pPr>
      <w:bookmarkStart w:id="24" w:name="_Toc69880919"/>
      <w:r w:rsidRPr="00FC0048">
        <w:t xml:space="preserve">Figure </w:t>
      </w:r>
      <w:r w:rsidRPr="00FC0048">
        <w:fldChar w:fldCharType="begin"/>
      </w:r>
      <w:r w:rsidRPr="00FC0048">
        <w:instrText xml:space="preserve"> SEQ Figure \* ARABIC </w:instrText>
      </w:r>
      <w:r w:rsidRPr="00FC0048">
        <w:fldChar w:fldCharType="separate"/>
      </w:r>
      <w:r w:rsidR="000213CA">
        <w:rPr>
          <w:noProof/>
        </w:rPr>
        <w:t>1</w:t>
      </w:r>
      <w:r w:rsidRPr="00FC0048">
        <w:rPr>
          <w:noProof/>
        </w:rPr>
        <w:fldChar w:fldCharType="end"/>
      </w:r>
      <w:r w:rsidRPr="00FC0048">
        <w:t xml:space="preserve">: </w:t>
      </w:r>
      <w:r>
        <w:t xml:space="preserve">IT Solution </w:t>
      </w:r>
      <w:r w:rsidRPr="00FC0048">
        <w:t>Target State.</w:t>
      </w:r>
      <w:bookmarkEnd w:id="24"/>
    </w:p>
    <w:p w14:paraId="4CC21DE7" w14:textId="2BDB1D4A" w:rsidR="002A489B" w:rsidRDefault="00A64225" w:rsidP="002A489B">
      <w:pPr>
        <w:spacing w:before="120"/>
        <w:jc w:val="both"/>
      </w:pPr>
      <w:r>
        <w:lastRenderedPageBreak/>
        <w:t>T</w:t>
      </w:r>
      <w:r w:rsidR="002A489B">
        <w:t xml:space="preserve">he main </w:t>
      </w:r>
      <w:r w:rsidR="002A489B" w:rsidRPr="00D63ECF">
        <w:t xml:space="preserve">features of the new </w:t>
      </w:r>
      <w:r w:rsidR="00876A19">
        <w:t>web-based</w:t>
      </w:r>
      <w:r w:rsidR="002A489B" w:rsidRPr="00D63ECF">
        <w:t xml:space="preserve"> reporting solution </w:t>
      </w:r>
      <w:r w:rsidR="002A489B">
        <w:t xml:space="preserve">should be </w:t>
      </w:r>
      <w:r w:rsidR="002A489B" w:rsidRPr="00D63ECF">
        <w:t xml:space="preserve">the following: </w:t>
      </w:r>
    </w:p>
    <w:p w14:paraId="4E0202C8" w14:textId="089958E1" w:rsidR="002A489B" w:rsidRPr="00A6566D" w:rsidRDefault="002A489B" w:rsidP="007E77E8">
      <w:pPr>
        <w:pStyle w:val="ListParagraph"/>
        <w:numPr>
          <w:ilvl w:val="0"/>
          <w:numId w:val="13"/>
        </w:numPr>
        <w:jc w:val="both"/>
        <w:rPr>
          <w:rFonts w:cs="Calibri"/>
        </w:rPr>
      </w:pPr>
      <w:r w:rsidRPr="00A6566D">
        <w:rPr>
          <w:rFonts w:cs="Calibri"/>
        </w:rPr>
        <w:t xml:space="preserve">Self-registration to establish a </w:t>
      </w:r>
      <w:r w:rsidR="00876A19">
        <w:rPr>
          <w:rFonts w:cs="Calibri"/>
        </w:rPr>
        <w:t>web-based</w:t>
      </w:r>
      <w:r w:rsidRPr="00A6566D">
        <w:rPr>
          <w:rFonts w:cs="Calibri"/>
        </w:rPr>
        <w:t xml:space="preserve"> </w:t>
      </w:r>
      <w:r w:rsidR="00080903" w:rsidRPr="00A6566D">
        <w:rPr>
          <w:rFonts w:cs="Calibri"/>
        </w:rPr>
        <w:t>account.</w:t>
      </w:r>
    </w:p>
    <w:p w14:paraId="3E3180A8" w14:textId="77777777" w:rsidR="002A489B" w:rsidRPr="00A6566D" w:rsidRDefault="002A489B" w:rsidP="007E77E8">
      <w:pPr>
        <w:pStyle w:val="ListParagraph"/>
        <w:numPr>
          <w:ilvl w:val="0"/>
          <w:numId w:val="13"/>
        </w:numPr>
        <w:jc w:val="both"/>
        <w:rPr>
          <w:rFonts w:cs="Calibri"/>
        </w:rPr>
      </w:pPr>
      <w:r w:rsidRPr="00A6566D">
        <w:rPr>
          <w:rFonts w:cs="Calibri"/>
        </w:rPr>
        <w:t xml:space="preserve">Web form data </w:t>
      </w:r>
      <w:proofErr w:type="gramStart"/>
      <w:r w:rsidRPr="00A6566D">
        <w:rPr>
          <w:rFonts w:cs="Calibri"/>
        </w:rPr>
        <w:t>entry;</w:t>
      </w:r>
      <w:proofErr w:type="gramEnd"/>
    </w:p>
    <w:p w14:paraId="0C218A3F" w14:textId="77777777" w:rsidR="002A489B" w:rsidRPr="00A6566D" w:rsidRDefault="002A489B" w:rsidP="007E77E8">
      <w:pPr>
        <w:pStyle w:val="ListParagraph"/>
        <w:numPr>
          <w:ilvl w:val="0"/>
          <w:numId w:val="13"/>
        </w:numPr>
        <w:jc w:val="both"/>
        <w:rPr>
          <w:rFonts w:cs="Calibri"/>
        </w:rPr>
      </w:pPr>
      <w:r w:rsidRPr="00A6566D">
        <w:rPr>
          <w:rFonts w:cs="Calibri"/>
        </w:rPr>
        <w:t xml:space="preserve">Excel format data </w:t>
      </w:r>
      <w:proofErr w:type="gramStart"/>
      <w:r w:rsidRPr="00A6566D">
        <w:rPr>
          <w:rFonts w:cs="Calibri"/>
        </w:rPr>
        <w:t>import;</w:t>
      </w:r>
      <w:proofErr w:type="gramEnd"/>
    </w:p>
    <w:p w14:paraId="7DC144DC" w14:textId="77777777" w:rsidR="002A489B" w:rsidRPr="00A6566D" w:rsidRDefault="002A489B" w:rsidP="007E77E8">
      <w:pPr>
        <w:pStyle w:val="ListParagraph"/>
        <w:numPr>
          <w:ilvl w:val="0"/>
          <w:numId w:val="13"/>
        </w:numPr>
        <w:jc w:val="both"/>
        <w:rPr>
          <w:rFonts w:cs="Calibri"/>
        </w:rPr>
      </w:pPr>
      <w:r w:rsidRPr="00A6566D">
        <w:rPr>
          <w:rFonts w:cs="Calibri"/>
        </w:rPr>
        <w:t xml:space="preserve">Submission of reports </w:t>
      </w:r>
      <w:proofErr w:type="gramStart"/>
      <w:r w:rsidRPr="00A6566D">
        <w:rPr>
          <w:rFonts w:cs="Calibri"/>
        </w:rPr>
        <w:t>electronically;</w:t>
      </w:r>
      <w:proofErr w:type="gramEnd"/>
    </w:p>
    <w:p w14:paraId="7A7BB20A" w14:textId="0427409E" w:rsidR="002A489B" w:rsidRPr="00A6566D" w:rsidRDefault="002A489B" w:rsidP="007E77E8">
      <w:pPr>
        <w:pStyle w:val="ListParagraph"/>
        <w:numPr>
          <w:ilvl w:val="0"/>
          <w:numId w:val="13"/>
        </w:numPr>
        <w:jc w:val="both"/>
        <w:rPr>
          <w:rFonts w:cs="Calibri"/>
        </w:rPr>
      </w:pPr>
      <w:r w:rsidRPr="00A6566D">
        <w:rPr>
          <w:rFonts w:cs="Calibri"/>
        </w:rPr>
        <w:t xml:space="preserve">Report submission data </w:t>
      </w:r>
      <w:proofErr w:type="gramStart"/>
      <w:r w:rsidRPr="00A6566D">
        <w:rPr>
          <w:rFonts w:cs="Calibri"/>
        </w:rPr>
        <w:t>validation;</w:t>
      </w:r>
      <w:proofErr w:type="gramEnd"/>
    </w:p>
    <w:p w14:paraId="766A2F3A" w14:textId="77777777" w:rsidR="002A489B" w:rsidRPr="00A6566D" w:rsidRDefault="002A489B" w:rsidP="007E77E8">
      <w:pPr>
        <w:pStyle w:val="ListParagraph"/>
        <w:numPr>
          <w:ilvl w:val="0"/>
          <w:numId w:val="13"/>
        </w:numPr>
        <w:jc w:val="both"/>
        <w:rPr>
          <w:rFonts w:cs="Calibri"/>
        </w:rPr>
      </w:pPr>
      <w:r w:rsidRPr="00A6566D">
        <w:rPr>
          <w:rFonts w:cs="Calibri"/>
        </w:rPr>
        <w:t xml:space="preserve">Report aggregation, analysis, </w:t>
      </w:r>
      <w:proofErr w:type="gramStart"/>
      <w:r w:rsidRPr="00A6566D">
        <w:rPr>
          <w:rFonts w:cs="Calibri"/>
        </w:rPr>
        <w:t>dashboards;</w:t>
      </w:r>
      <w:proofErr w:type="gramEnd"/>
    </w:p>
    <w:p w14:paraId="62A2BF2D" w14:textId="3D4F2D17" w:rsidR="002A489B" w:rsidRPr="00A6566D" w:rsidRDefault="002A489B" w:rsidP="007E77E8">
      <w:pPr>
        <w:pStyle w:val="ListParagraph"/>
        <w:numPr>
          <w:ilvl w:val="0"/>
          <w:numId w:val="13"/>
        </w:numPr>
        <w:jc w:val="both"/>
        <w:rPr>
          <w:rFonts w:cs="Calibri"/>
        </w:rPr>
      </w:pPr>
      <w:r w:rsidRPr="00A6566D">
        <w:rPr>
          <w:rFonts w:cs="Calibri"/>
        </w:rPr>
        <w:t xml:space="preserve">Create ad-hoc </w:t>
      </w:r>
      <w:r w:rsidR="00A64225">
        <w:rPr>
          <w:rFonts w:cs="Calibri"/>
        </w:rPr>
        <w:t>analysis</w:t>
      </w:r>
      <w:r w:rsidR="00A64225" w:rsidRPr="00A6566D">
        <w:rPr>
          <w:rFonts w:cs="Calibri"/>
        </w:rPr>
        <w:t xml:space="preserve"> </w:t>
      </w:r>
      <w:proofErr w:type="gramStart"/>
      <w:r w:rsidRPr="00A6566D">
        <w:rPr>
          <w:rFonts w:cs="Calibri"/>
        </w:rPr>
        <w:t>requests;</w:t>
      </w:r>
      <w:proofErr w:type="gramEnd"/>
    </w:p>
    <w:p w14:paraId="188D0BF9" w14:textId="77777777" w:rsidR="002A489B" w:rsidRPr="00A6566D" w:rsidRDefault="002A489B" w:rsidP="007E77E8">
      <w:pPr>
        <w:pStyle w:val="ListParagraph"/>
        <w:numPr>
          <w:ilvl w:val="0"/>
          <w:numId w:val="13"/>
        </w:numPr>
        <w:jc w:val="both"/>
        <w:rPr>
          <w:rFonts w:cs="Calibri"/>
        </w:rPr>
      </w:pPr>
      <w:r w:rsidRPr="00A6566D">
        <w:rPr>
          <w:rFonts w:cs="Calibri"/>
        </w:rPr>
        <w:t xml:space="preserve">Data backup and </w:t>
      </w:r>
      <w:proofErr w:type="gramStart"/>
      <w:r w:rsidRPr="00A6566D">
        <w:rPr>
          <w:rFonts w:cs="Calibri"/>
        </w:rPr>
        <w:t>recovery;</w:t>
      </w:r>
      <w:proofErr w:type="gramEnd"/>
    </w:p>
    <w:p w14:paraId="76111523" w14:textId="103DC236" w:rsidR="002A489B" w:rsidRDefault="002A489B" w:rsidP="007E77E8">
      <w:pPr>
        <w:pStyle w:val="ListParagraph"/>
        <w:numPr>
          <w:ilvl w:val="0"/>
          <w:numId w:val="13"/>
        </w:numPr>
        <w:jc w:val="both"/>
        <w:rPr>
          <w:rFonts w:cs="Calibri"/>
        </w:rPr>
      </w:pPr>
      <w:r w:rsidRPr="00A6566D">
        <w:rPr>
          <w:rFonts w:cs="Calibri"/>
        </w:rPr>
        <w:t xml:space="preserve">Systems for securing the infrastructure for receiving, transmitting and storing </w:t>
      </w:r>
      <w:proofErr w:type="gramStart"/>
      <w:r w:rsidRPr="00A6566D">
        <w:rPr>
          <w:rFonts w:cs="Calibri"/>
        </w:rPr>
        <w:t>data;</w:t>
      </w:r>
      <w:proofErr w:type="gramEnd"/>
    </w:p>
    <w:p w14:paraId="2C5056A1" w14:textId="366FCFBE" w:rsidR="00A64225" w:rsidRDefault="00A64225" w:rsidP="007E77E8">
      <w:pPr>
        <w:pStyle w:val="ListParagraph"/>
        <w:numPr>
          <w:ilvl w:val="0"/>
          <w:numId w:val="13"/>
        </w:numPr>
        <w:jc w:val="both"/>
        <w:rPr>
          <w:rFonts w:cs="Calibri"/>
        </w:rPr>
      </w:pPr>
      <w:r>
        <w:rPr>
          <w:rFonts w:cs="Calibri"/>
        </w:rPr>
        <w:t xml:space="preserve">Third party user authentication at </w:t>
      </w:r>
      <w:proofErr w:type="gramStart"/>
      <w:r>
        <w:rPr>
          <w:rFonts w:cs="Calibri"/>
        </w:rPr>
        <w:t>logon;</w:t>
      </w:r>
      <w:proofErr w:type="gramEnd"/>
    </w:p>
    <w:p w14:paraId="7A817C58" w14:textId="097C1680" w:rsidR="00A64225" w:rsidRPr="00A6566D" w:rsidRDefault="00A64225" w:rsidP="007E77E8">
      <w:pPr>
        <w:pStyle w:val="ListParagraph"/>
        <w:numPr>
          <w:ilvl w:val="0"/>
          <w:numId w:val="13"/>
        </w:numPr>
        <w:jc w:val="both"/>
        <w:rPr>
          <w:rFonts w:cs="Calibri"/>
        </w:rPr>
      </w:pPr>
      <w:r>
        <w:rPr>
          <w:rFonts w:cs="Calibri"/>
        </w:rPr>
        <w:t xml:space="preserve">Data integrity for each report, assured </w:t>
      </w:r>
      <w:r w:rsidR="00F62C35">
        <w:rPr>
          <w:rFonts w:cs="Calibri"/>
        </w:rPr>
        <w:t>via</w:t>
      </w:r>
      <w:r>
        <w:rPr>
          <w:rFonts w:cs="Calibri"/>
        </w:rPr>
        <w:t xml:space="preserve"> </w:t>
      </w:r>
      <w:r w:rsidR="00F62C35">
        <w:rPr>
          <w:rFonts w:cs="Calibri"/>
        </w:rPr>
        <w:t xml:space="preserve">digital signing by the </w:t>
      </w:r>
      <w:proofErr w:type="gramStart"/>
      <w:r w:rsidR="00F62C35">
        <w:rPr>
          <w:rFonts w:cs="Calibri"/>
        </w:rPr>
        <w:t>DHC</w:t>
      </w:r>
      <w:r w:rsidR="00B0512D">
        <w:rPr>
          <w:rFonts w:cs="Calibri"/>
        </w:rPr>
        <w:t>;</w:t>
      </w:r>
      <w:proofErr w:type="gramEnd"/>
    </w:p>
    <w:p w14:paraId="0864DD13" w14:textId="3F5BCFFE" w:rsidR="002A489B" w:rsidRPr="00A6566D" w:rsidRDefault="002A489B" w:rsidP="007E77E8">
      <w:pPr>
        <w:pStyle w:val="ListParagraph"/>
        <w:numPr>
          <w:ilvl w:val="0"/>
          <w:numId w:val="13"/>
        </w:numPr>
        <w:jc w:val="both"/>
        <w:rPr>
          <w:rFonts w:cs="Calibri"/>
        </w:rPr>
      </w:pPr>
      <w:r>
        <w:rPr>
          <w:rFonts w:cs="Calibri"/>
        </w:rPr>
        <w:t xml:space="preserve">Associated </w:t>
      </w:r>
      <w:r w:rsidR="00080903">
        <w:rPr>
          <w:rFonts w:cs="Calibri"/>
        </w:rPr>
        <w:t>d</w:t>
      </w:r>
      <w:r w:rsidRPr="00A6566D">
        <w:rPr>
          <w:rFonts w:cs="Calibri"/>
        </w:rPr>
        <w:t>atabases</w:t>
      </w:r>
      <w:r w:rsidR="00876A19">
        <w:rPr>
          <w:rFonts w:cs="Calibri"/>
        </w:rPr>
        <w:t xml:space="preserve"> </w:t>
      </w:r>
      <w:r w:rsidR="00080903">
        <w:rPr>
          <w:rFonts w:cs="Calibri"/>
        </w:rPr>
        <w:t>to store web-based submitted reports and historical reports (as appropriate</w:t>
      </w:r>
      <w:proofErr w:type="gramStart"/>
      <w:r w:rsidR="00080903">
        <w:rPr>
          <w:rFonts w:cs="Calibri"/>
        </w:rPr>
        <w:t>)</w:t>
      </w:r>
      <w:r w:rsidRPr="00A6566D">
        <w:rPr>
          <w:rFonts w:cs="Calibri"/>
        </w:rPr>
        <w:t>;</w:t>
      </w:r>
      <w:proofErr w:type="gramEnd"/>
    </w:p>
    <w:p w14:paraId="2081D109" w14:textId="77777777" w:rsidR="002A489B" w:rsidRDefault="002A489B" w:rsidP="007E77E8">
      <w:pPr>
        <w:pStyle w:val="ListParagraph"/>
        <w:numPr>
          <w:ilvl w:val="0"/>
          <w:numId w:val="13"/>
        </w:numPr>
        <w:jc w:val="both"/>
        <w:rPr>
          <w:rFonts w:cs="Calibri"/>
        </w:rPr>
      </w:pPr>
      <w:r>
        <w:rPr>
          <w:rFonts w:cs="Calibri"/>
        </w:rPr>
        <w:t>To be</w:t>
      </w:r>
      <w:r w:rsidRPr="00A6566D">
        <w:rPr>
          <w:rFonts w:cs="Calibri"/>
        </w:rPr>
        <w:t xml:space="preserve"> intuitive and easily learnt by the parties involved. </w:t>
      </w:r>
    </w:p>
    <w:p w14:paraId="179E43D1" w14:textId="03B5F209" w:rsidR="00F935FC" w:rsidRDefault="00DE7B56" w:rsidP="00F935FC">
      <w:pPr>
        <w:pStyle w:val="Heading1"/>
        <w:rPr>
          <w:rFonts w:asciiTheme="minorHAnsi" w:hAnsiTheme="minorHAnsi" w:cstheme="minorHAnsi"/>
          <w:color w:val="auto"/>
        </w:rPr>
      </w:pPr>
      <w:bookmarkStart w:id="25" w:name="_Toc82356816"/>
      <w:r>
        <w:rPr>
          <w:rFonts w:asciiTheme="minorHAnsi" w:hAnsiTheme="minorHAnsi" w:cstheme="minorHAnsi"/>
          <w:color w:val="auto"/>
        </w:rPr>
        <w:t>General Information</w:t>
      </w:r>
      <w:bookmarkEnd w:id="25"/>
    </w:p>
    <w:p w14:paraId="4AF8B314" w14:textId="58EE43B6" w:rsidR="00BC1AE2" w:rsidRPr="00BC1AE2" w:rsidRDefault="00BC1AE2" w:rsidP="00BC1AE2">
      <w:pPr>
        <w:pStyle w:val="Heading2"/>
        <w:rPr>
          <w:color w:val="auto"/>
        </w:rPr>
      </w:pPr>
      <w:bookmarkStart w:id="26" w:name="_Toc82356817"/>
      <w:r w:rsidRPr="00BC1AE2">
        <w:rPr>
          <w:color w:val="auto"/>
        </w:rPr>
        <w:t>General Instructions</w:t>
      </w:r>
      <w:r w:rsidR="00F802E9">
        <w:rPr>
          <w:color w:val="auto"/>
        </w:rPr>
        <w:t xml:space="preserve"> and questions regarding the RFI</w:t>
      </w:r>
      <w:bookmarkEnd w:id="26"/>
    </w:p>
    <w:p w14:paraId="4E989807" w14:textId="77777777" w:rsidR="00F04D52" w:rsidRDefault="000C39BC" w:rsidP="00F04D52">
      <w:pPr>
        <w:pStyle w:val="NormalWeb"/>
        <w:spacing w:before="150" w:after="150"/>
        <w:jc w:val="both"/>
        <w:rPr>
          <w:rFonts w:asciiTheme="minorHAnsi" w:hAnsiTheme="minorHAnsi" w:cstheme="minorHAnsi"/>
        </w:rPr>
      </w:pPr>
      <w:r w:rsidRPr="00777A2B">
        <w:rPr>
          <w:rFonts w:asciiTheme="minorHAnsi" w:hAnsiTheme="minorHAnsi" w:cs="Calibri"/>
        </w:rPr>
        <w:t xml:space="preserve">Each </w:t>
      </w:r>
      <w:r w:rsidR="00117295">
        <w:rPr>
          <w:rFonts w:asciiTheme="minorHAnsi" w:hAnsiTheme="minorHAnsi" w:cs="Calibri"/>
        </w:rPr>
        <w:t>Respondent</w:t>
      </w:r>
      <w:r w:rsidRPr="00777A2B">
        <w:rPr>
          <w:rFonts w:asciiTheme="minorHAnsi" w:hAnsiTheme="minorHAnsi" w:cs="Calibri"/>
        </w:rPr>
        <w:t xml:space="preserve"> is </w:t>
      </w:r>
      <w:r w:rsidR="00117295">
        <w:rPr>
          <w:rFonts w:asciiTheme="minorHAnsi" w:hAnsiTheme="minorHAnsi" w:cs="Calibri"/>
        </w:rPr>
        <w:t>requested to provide responses to the questions contained in this RFI</w:t>
      </w:r>
      <w:r w:rsidRPr="00777A2B">
        <w:rPr>
          <w:rFonts w:asciiTheme="minorHAnsi" w:hAnsiTheme="minorHAnsi" w:cs="Calibri"/>
        </w:rPr>
        <w:t>.</w:t>
      </w:r>
      <w:bookmarkStart w:id="27" w:name="_Toc494886333"/>
      <w:bookmarkStart w:id="28" w:name="_Toc494892537"/>
      <w:bookmarkStart w:id="29" w:name="_Toc494969828"/>
      <w:bookmarkStart w:id="30" w:name="_Toc494975262"/>
      <w:bookmarkStart w:id="31" w:name="_Toc507079721"/>
    </w:p>
    <w:p w14:paraId="72547145" w14:textId="6F93C181" w:rsidR="00BA2E40" w:rsidRDefault="00F04D52" w:rsidP="00F04D52">
      <w:pPr>
        <w:pStyle w:val="NormalWeb"/>
        <w:spacing w:before="150" w:after="150"/>
        <w:jc w:val="both"/>
        <w:rPr>
          <w:rFonts w:asciiTheme="minorHAnsi" w:hAnsiTheme="minorHAnsi" w:cstheme="minorHAnsi"/>
        </w:rPr>
      </w:pPr>
      <w:r>
        <w:rPr>
          <w:rFonts w:asciiTheme="minorHAnsi" w:hAnsiTheme="minorHAnsi" w:cstheme="minorHAnsi"/>
        </w:rPr>
        <w:t>Respondent q</w:t>
      </w:r>
      <w:r w:rsidR="00D67CFA" w:rsidRPr="00777A2B">
        <w:rPr>
          <w:rFonts w:asciiTheme="minorHAnsi" w:hAnsiTheme="minorHAnsi" w:cstheme="minorHAnsi"/>
        </w:rPr>
        <w:t xml:space="preserve">uestions </w:t>
      </w:r>
      <w:r w:rsidR="00BA19D3">
        <w:rPr>
          <w:rFonts w:asciiTheme="minorHAnsi" w:hAnsiTheme="minorHAnsi" w:cstheme="minorHAnsi"/>
        </w:rPr>
        <w:t xml:space="preserve">or requests for clarification </w:t>
      </w:r>
      <w:r w:rsidR="00D67CFA" w:rsidRPr="00777A2B">
        <w:rPr>
          <w:rFonts w:asciiTheme="minorHAnsi" w:hAnsiTheme="minorHAnsi" w:cstheme="minorHAnsi"/>
        </w:rPr>
        <w:t xml:space="preserve">regarding this RFI </w:t>
      </w:r>
      <w:r w:rsidR="00184E3E">
        <w:rPr>
          <w:rFonts w:asciiTheme="minorHAnsi" w:hAnsiTheme="minorHAnsi" w:cstheme="minorHAnsi"/>
        </w:rPr>
        <w:t>must</w:t>
      </w:r>
      <w:r w:rsidR="00D67CFA" w:rsidRPr="00777A2B">
        <w:rPr>
          <w:rFonts w:asciiTheme="minorHAnsi" w:hAnsiTheme="minorHAnsi" w:cstheme="minorHAnsi"/>
        </w:rPr>
        <w:t xml:space="preserve"> be in writing and submitted, in English, to </w:t>
      </w:r>
      <w:r w:rsidR="00D67CFA" w:rsidRPr="00777A2B">
        <w:rPr>
          <w:rFonts w:asciiTheme="minorHAnsi" w:hAnsiTheme="minorHAnsi" w:cstheme="minorHAnsi"/>
          <w:bCs/>
        </w:rPr>
        <w:t>the point of contact</w:t>
      </w:r>
      <w:r w:rsidR="00D67CFA" w:rsidRPr="00777A2B">
        <w:rPr>
          <w:rFonts w:asciiTheme="minorHAnsi" w:hAnsiTheme="minorHAnsi" w:cstheme="minorHAnsi"/>
          <w:b/>
        </w:rPr>
        <w:t xml:space="preserve"> </w:t>
      </w:r>
      <w:r w:rsidR="00D67CFA" w:rsidRPr="00777A2B">
        <w:rPr>
          <w:rFonts w:asciiTheme="minorHAnsi" w:hAnsiTheme="minorHAnsi" w:cstheme="minorHAnsi"/>
        </w:rPr>
        <w:t xml:space="preserve">before above-stated written inquiries deadline. Questions and requests for clarification, and the responses thereto, </w:t>
      </w:r>
      <w:r w:rsidR="001E5DFD">
        <w:rPr>
          <w:rFonts w:asciiTheme="minorHAnsi" w:hAnsiTheme="minorHAnsi" w:cstheme="minorHAnsi"/>
        </w:rPr>
        <w:t>may</w:t>
      </w:r>
      <w:r w:rsidR="001E5DFD" w:rsidRPr="00777A2B">
        <w:rPr>
          <w:rFonts w:asciiTheme="minorHAnsi" w:hAnsiTheme="minorHAnsi" w:cstheme="minorHAnsi"/>
        </w:rPr>
        <w:t xml:space="preserve"> </w:t>
      </w:r>
      <w:r w:rsidR="00D67CFA" w:rsidRPr="00777A2B">
        <w:rPr>
          <w:rFonts w:asciiTheme="minorHAnsi" w:hAnsiTheme="minorHAnsi" w:cstheme="minorHAnsi"/>
        </w:rPr>
        <w:t xml:space="preserve">be circulated to all </w:t>
      </w:r>
      <w:r w:rsidR="00184E3E">
        <w:rPr>
          <w:rFonts w:asciiTheme="minorHAnsi" w:hAnsiTheme="minorHAnsi" w:cstheme="minorHAnsi"/>
        </w:rPr>
        <w:t>RFI</w:t>
      </w:r>
      <w:r w:rsidR="00D67CFA" w:rsidRPr="00777A2B">
        <w:rPr>
          <w:rFonts w:asciiTheme="minorHAnsi" w:hAnsiTheme="minorHAnsi" w:cstheme="minorHAnsi"/>
        </w:rPr>
        <w:t xml:space="preserve"> recipients.</w:t>
      </w:r>
      <w:bookmarkEnd w:id="27"/>
      <w:bookmarkEnd w:id="28"/>
      <w:bookmarkEnd w:id="29"/>
      <w:bookmarkEnd w:id="30"/>
      <w:bookmarkEnd w:id="31"/>
    </w:p>
    <w:p w14:paraId="60E21EE1" w14:textId="3163A17B" w:rsidR="00A004BF" w:rsidRPr="00BF3EFB" w:rsidRDefault="00A004BF" w:rsidP="00A004BF">
      <w:pPr>
        <w:pStyle w:val="NormalWeb"/>
        <w:spacing w:before="150" w:after="150"/>
        <w:jc w:val="both"/>
        <w:rPr>
          <w:rFonts w:asciiTheme="minorHAnsi" w:hAnsiTheme="minorHAnsi" w:cstheme="minorHAnsi"/>
        </w:rPr>
      </w:pPr>
      <w:r w:rsidRPr="00BF3EFB">
        <w:rPr>
          <w:rFonts w:asciiTheme="minorHAnsi" w:hAnsiTheme="minorHAnsi" w:cstheme="minorHAnsi"/>
        </w:rPr>
        <w:t>This RFI is issued as a means of technical discovery and information gathering</w:t>
      </w:r>
      <w:r w:rsidR="00C35024">
        <w:rPr>
          <w:rFonts w:asciiTheme="minorHAnsi" w:hAnsiTheme="minorHAnsi" w:cstheme="minorHAnsi"/>
        </w:rPr>
        <w:t xml:space="preserve">, </w:t>
      </w:r>
      <w:r w:rsidRPr="00BF3EFB">
        <w:rPr>
          <w:rFonts w:asciiTheme="minorHAnsi" w:hAnsiTheme="minorHAnsi" w:cstheme="minorHAnsi"/>
        </w:rPr>
        <w:t xml:space="preserve">for planning purposes and </w:t>
      </w:r>
      <w:r w:rsidR="00080903">
        <w:rPr>
          <w:rFonts w:asciiTheme="minorHAnsi" w:hAnsiTheme="minorHAnsi" w:cstheme="minorHAnsi"/>
        </w:rPr>
        <w:t>is</w:t>
      </w:r>
      <w:r w:rsidR="00080903" w:rsidRPr="00BF3EFB">
        <w:rPr>
          <w:rFonts w:asciiTheme="minorHAnsi" w:hAnsiTheme="minorHAnsi" w:cstheme="minorHAnsi"/>
        </w:rPr>
        <w:t xml:space="preserve"> not</w:t>
      </w:r>
      <w:r w:rsidRPr="00BF3EFB">
        <w:rPr>
          <w:rFonts w:asciiTheme="minorHAnsi" w:hAnsiTheme="minorHAnsi" w:cstheme="minorHAnsi"/>
        </w:rPr>
        <w:t xml:space="preserve"> construed as a competitive solicitation nor should it be construed as an obligation to </w:t>
      </w:r>
      <w:proofErr w:type="gramStart"/>
      <w:r w:rsidRPr="00BF3EFB">
        <w:rPr>
          <w:rFonts w:asciiTheme="minorHAnsi" w:hAnsiTheme="minorHAnsi" w:cstheme="minorHAnsi"/>
        </w:rPr>
        <w:t>enter into</w:t>
      </w:r>
      <w:proofErr w:type="gramEnd"/>
      <w:r w:rsidRPr="00BF3EFB">
        <w:rPr>
          <w:rFonts w:asciiTheme="minorHAnsi" w:hAnsiTheme="minorHAnsi" w:cstheme="minorHAnsi"/>
        </w:rPr>
        <w:t xml:space="preserve"> any contract or make </w:t>
      </w:r>
      <w:r w:rsidR="00574205">
        <w:rPr>
          <w:rFonts w:asciiTheme="minorHAnsi" w:hAnsiTheme="minorHAnsi" w:cstheme="minorHAnsi"/>
        </w:rPr>
        <w:t>a</w:t>
      </w:r>
      <w:r w:rsidR="00574205" w:rsidRPr="00BF3EFB">
        <w:rPr>
          <w:rFonts w:asciiTheme="minorHAnsi" w:hAnsiTheme="minorHAnsi" w:cstheme="minorHAnsi"/>
        </w:rPr>
        <w:t xml:space="preserve"> </w:t>
      </w:r>
      <w:r w:rsidRPr="00BF3EFB">
        <w:rPr>
          <w:rFonts w:asciiTheme="minorHAnsi" w:hAnsiTheme="minorHAnsi" w:cstheme="minorHAnsi"/>
        </w:rPr>
        <w:t xml:space="preserve">purchase. Any </w:t>
      </w:r>
      <w:r w:rsidR="00C35024">
        <w:rPr>
          <w:rFonts w:asciiTheme="minorHAnsi" w:hAnsiTheme="minorHAnsi" w:cstheme="minorHAnsi"/>
        </w:rPr>
        <w:t xml:space="preserve">follow-on procurement will </w:t>
      </w:r>
      <w:r w:rsidRPr="00BF3EFB">
        <w:rPr>
          <w:rFonts w:asciiTheme="minorHAnsi" w:hAnsiTheme="minorHAnsi" w:cstheme="minorHAnsi"/>
        </w:rPr>
        <w:t xml:space="preserve">comply with </w:t>
      </w:r>
      <w:r w:rsidRPr="00BF1F2E">
        <w:rPr>
          <w:rFonts w:asciiTheme="minorHAnsi" w:hAnsiTheme="minorHAnsi" w:cstheme="minorHAnsi"/>
        </w:rPr>
        <w:t>Tetra</w:t>
      </w:r>
      <w:r w:rsidR="00230DC2">
        <w:rPr>
          <w:rFonts w:asciiTheme="minorHAnsi" w:hAnsiTheme="minorHAnsi" w:cstheme="minorHAnsi"/>
        </w:rPr>
        <w:t xml:space="preserve"> </w:t>
      </w:r>
      <w:r w:rsidRPr="00BF1F2E">
        <w:rPr>
          <w:rFonts w:asciiTheme="minorHAnsi" w:hAnsiTheme="minorHAnsi" w:cstheme="minorHAnsi"/>
        </w:rPr>
        <w:t>Tech E</w:t>
      </w:r>
      <w:r w:rsidR="00C35024">
        <w:rPr>
          <w:rFonts w:asciiTheme="minorHAnsi" w:hAnsiTheme="minorHAnsi" w:cstheme="minorHAnsi"/>
        </w:rPr>
        <w:t>S</w:t>
      </w:r>
      <w:r w:rsidRPr="00BF1F2E">
        <w:rPr>
          <w:rFonts w:asciiTheme="minorHAnsi" w:hAnsiTheme="minorHAnsi" w:cstheme="minorHAnsi"/>
        </w:rPr>
        <w:t xml:space="preserve">, </w:t>
      </w:r>
      <w:proofErr w:type="gramStart"/>
      <w:r w:rsidRPr="00BF1F2E">
        <w:rPr>
          <w:rFonts w:asciiTheme="minorHAnsi" w:hAnsiTheme="minorHAnsi" w:cstheme="minorHAnsi"/>
        </w:rPr>
        <w:t>Inc.</w:t>
      </w:r>
      <w:proofErr w:type="gramEnd"/>
      <w:r w:rsidRPr="00BF1F2E">
        <w:rPr>
          <w:rFonts w:asciiTheme="minorHAnsi" w:hAnsiTheme="minorHAnsi" w:cstheme="minorHAnsi"/>
        </w:rPr>
        <w:t xml:space="preserve"> and USAID </w:t>
      </w:r>
      <w:r w:rsidRPr="00BF3EFB">
        <w:rPr>
          <w:rFonts w:asciiTheme="minorHAnsi" w:hAnsiTheme="minorHAnsi" w:cstheme="minorHAnsi"/>
        </w:rPr>
        <w:t>procurement requirements.</w:t>
      </w:r>
    </w:p>
    <w:p w14:paraId="5DC77747" w14:textId="71745CE0" w:rsidR="00A004BF" w:rsidRDefault="00A004BF" w:rsidP="00A004BF">
      <w:pPr>
        <w:pStyle w:val="NormalWeb"/>
        <w:spacing w:before="150" w:after="150"/>
        <w:jc w:val="both"/>
        <w:rPr>
          <w:rFonts w:asciiTheme="minorHAnsi" w:hAnsiTheme="minorHAnsi" w:cstheme="minorHAnsi"/>
        </w:rPr>
      </w:pPr>
      <w:r w:rsidRPr="00BF3EFB">
        <w:rPr>
          <w:rFonts w:asciiTheme="minorHAnsi" w:hAnsiTheme="minorHAnsi" w:cstheme="minorHAnsi"/>
        </w:rPr>
        <w:t>Participation in this RFI is voluntary. There will be no payment for the preparation of any information submitted by a respondent or for the subsequent use of that information.</w:t>
      </w:r>
    </w:p>
    <w:p w14:paraId="6EEB52DF" w14:textId="69F75790" w:rsidR="00BE3F9A" w:rsidRPr="00BE3F9A" w:rsidRDefault="00BE3F9A" w:rsidP="00665355">
      <w:pPr>
        <w:pStyle w:val="Heading2"/>
      </w:pPr>
      <w:bookmarkStart w:id="32" w:name="_Toc82356818"/>
      <w:r w:rsidRPr="00BE3F9A">
        <w:t xml:space="preserve">RFI </w:t>
      </w:r>
      <w:r w:rsidR="004034F6">
        <w:t>R</w:t>
      </w:r>
      <w:r w:rsidRPr="00BE3F9A">
        <w:t>esponse</w:t>
      </w:r>
      <w:bookmarkEnd w:id="32"/>
    </w:p>
    <w:p w14:paraId="4D929E58" w14:textId="6740AFE1" w:rsidR="00BE3F9A" w:rsidRPr="00777A2B" w:rsidRDefault="00BE3F9A" w:rsidP="00BE3F9A">
      <w:pPr>
        <w:pStyle w:val="NormalWeb"/>
        <w:spacing w:before="150" w:after="150"/>
        <w:jc w:val="both"/>
        <w:rPr>
          <w:rFonts w:asciiTheme="minorHAnsi" w:hAnsiTheme="minorHAnsi" w:cstheme="minorHAnsi"/>
        </w:rPr>
      </w:pPr>
      <w:r w:rsidRPr="00777A2B">
        <w:rPr>
          <w:rFonts w:asciiTheme="minorHAnsi" w:hAnsiTheme="minorHAnsi" w:cstheme="minorHAnsi"/>
        </w:rPr>
        <w:t xml:space="preserve">The </w:t>
      </w:r>
      <w:r>
        <w:rPr>
          <w:rFonts w:asciiTheme="minorHAnsi" w:hAnsiTheme="minorHAnsi" w:cstheme="minorHAnsi"/>
        </w:rPr>
        <w:t>RFI</w:t>
      </w:r>
      <w:r w:rsidRPr="00777A2B">
        <w:rPr>
          <w:rFonts w:asciiTheme="minorHAnsi" w:hAnsiTheme="minorHAnsi" w:cstheme="minorHAnsi"/>
        </w:rPr>
        <w:t xml:space="preserve"> </w:t>
      </w:r>
      <w:r>
        <w:rPr>
          <w:rFonts w:asciiTheme="minorHAnsi" w:hAnsiTheme="minorHAnsi" w:cstheme="minorHAnsi"/>
        </w:rPr>
        <w:t xml:space="preserve">response </w:t>
      </w:r>
      <w:r w:rsidR="004034F6">
        <w:rPr>
          <w:rFonts w:asciiTheme="minorHAnsi" w:hAnsiTheme="minorHAnsi" w:cstheme="minorHAnsi"/>
        </w:rPr>
        <w:t>is expected to include the</w:t>
      </w:r>
      <w:r w:rsidRPr="00777A2B">
        <w:rPr>
          <w:rFonts w:asciiTheme="minorHAnsi" w:hAnsiTheme="minorHAnsi" w:cstheme="minorHAnsi"/>
        </w:rPr>
        <w:t xml:space="preserve"> following:</w:t>
      </w:r>
    </w:p>
    <w:p w14:paraId="0CD17D4C" w14:textId="5DECB40C" w:rsidR="00BE3F9A" w:rsidRPr="0071567A" w:rsidRDefault="004034F6" w:rsidP="007E77E8">
      <w:pPr>
        <w:pStyle w:val="ListParagraph"/>
        <w:numPr>
          <w:ilvl w:val="0"/>
          <w:numId w:val="11"/>
        </w:numPr>
        <w:jc w:val="both"/>
        <w:rPr>
          <w:rFonts w:asciiTheme="minorHAnsi" w:hAnsiTheme="minorHAnsi" w:cs="Calibri"/>
        </w:rPr>
      </w:pPr>
      <w:r>
        <w:rPr>
          <w:rFonts w:asciiTheme="minorHAnsi" w:hAnsiTheme="minorHAnsi" w:cs="Calibri"/>
        </w:rPr>
        <w:t>An RFI Response</w:t>
      </w:r>
      <w:r w:rsidR="00BE3F9A" w:rsidRPr="0071567A">
        <w:rPr>
          <w:rFonts w:asciiTheme="minorHAnsi" w:hAnsiTheme="minorHAnsi" w:cs="Calibri"/>
        </w:rPr>
        <w:t xml:space="preserve"> </w:t>
      </w:r>
      <w:r>
        <w:rPr>
          <w:rFonts w:asciiTheme="minorHAnsi" w:hAnsiTheme="minorHAnsi" w:cs="Calibri"/>
        </w:rPr>
        <w:t>C</w:t>
      </w:r>
      <w:r w:rsidR="00BE3F9A" w:rsidRPr="0071567A">
        <w:rPr>
          <w:rFonts w:asciiTheme="minorHAnsi" w:hAnsiTheme="minorHAnsi" w:cs="Calibri"/>
        </w:rPr>
        <w:t xml:space="preserve">over </w:t>
      </w:r>
      <w:r>
        <w:rPr>
          <w:rFonts w:asciiTheme="minorHAnsi" w:hAnsiTheme="minorHAnsi" w:cs="Calibri"/>
        </w:rPr>
        <w:t>L</w:t>
      </w:r>
      <w:r w:rsidR="00BE3F9A" w:rsidRPr="0071567A">
        <w:rPr>
          <w:rFonts w:asciiTheme="minorHAnsi" w:hAnsiTheme="minorHAnsi" w:cs="Calibri"/>
        </w:rPr>
        <w:t>etter</w:t>
      </w:r>
      <w:r w:rsidR="00230DC2">
        <w:rPr>
          <w:rFonts w:asciiTheme="minorHAnsi" w:hAnsiTheme="minorHAnsi" w:cs="Calibri"/>
        </w:rPr>
        <w:t xml:space="preserve"> (Attachment B)</w:t>
      </w:r>
    </w:p>
    <w:p w14:paraId="5BC09297" w14:textId="6D3F4F54" w:rsidR="00BE3F9A" w:rsidRPr="00F56E5F" w:rsidRDefault="004034F6" w:rsidP="007E77E8">
      <w:pPr>
        <w:pStyle w:val="ListParagraph"/>
        <w:numPr>
          <w:ilvl w:val="0"/>
          <w:numId w:val="11"/>
        </w:numPr>
        <w:jc w:val="both"/>
        <w:rPr>
          <w:rFonts w:asciiTheme="minorHAnsi" w:hAnsiTheme="minorHAnsi" w:cs="Calibri"/>
        </w:rPr>
      </w:pPr>
      <w:r w:rsidRPr="00F56E5F">
        <w:rPr>
          <w:rFonts w:asciiTheme="minorHAnsi" w:hAnsiTheme="minorHAnsi" w:cs="Calibri"/>
        </w:rPr>
        <w:t>A response to the features identified in</w:t>
      </w:r>
      <w:r w:rsidR="00BE3F9A" w:rsidRPr="00F56E5F">
        <w:rPr>
          <w:rFonts w:asciiTheme="minorHAnsi" w:hAnsiTheme="minorHAnsi" w:cs="Calibri"/>
        </w:rPr>
        <w:t xml:space="preserve"> A.1.</w:t>
      </w:r>
      <w:r w:rsidR="002E343E" w:rsidRPr="00F56E5F">
        <w:rPr>
          <w:rFonts w:asciiTheme="minorHAnsi" w:hAnsiTheme="minorHAnsi" w:cs="Calibri"/>
        </w:rPr>
        <w:t xml:space="preserve"> of the Attachment </w:t>
      </w:r>
      <w:r w:rsidR="00C63CF9" w:rsidRPr="00F56E5F">
        <w:rPr>
          <w:rFonts w:asciiTheme="minorHAnsi" w:hAnsiTheme="minorHAnsi" w:cs="Calibri"/>
        </w:rPr>
        <w:t>A</w:t>
      </w:r>
    </w:p>
    <w:p w14:paraId="05C49DB9" w14:textId="21818F2B" w:rsidR="00BE3F9A" w:rsidRPr="00F56E5F" w:rsidRDefault="004034F6" w:rsidP="007E77E8">
      <w:pPr>
        <w:pStyle w:val="ListParagraph"/>
        <w:numPr>
          <w:ilvl w:val="0"/>
          <w:numId w:val="11"/>
        </w:numPr>
        <w:jc w:val="both"/>
        <w:rPr>
          <w:rFonts w:asciiTheme="minorHAnsi" w:hAnsiTheme="minorHAnsi" w:cs="Calibri"/>
        </w:rPr>
      </w:pPr>
      <w:r w:rsidRPr="00F56E5F">
        <w:rPr>
          <w:rFonts w:asciiTheme="minorHAnsi" w:hAnsiTheme="minorHAnsi" w:cs="Calibri"/>
        </w:rPr>
        <w:t>A d</w:t>
      </w:r>
      <w:r w:rsidR="00BE3F9A" w:rsidRPr="00F56E5F">
        <w:rPr>
          <w:rFonts w:asciiTheme="minorHAnsi" w:hAnsiTheme="minorHAnsi" w:cs="Calibri"/>
        </w:rPr>
        <w:t xml:space="preserve">escription of the </w:t>
      </w:r>
      <w:r w:rsidRPr="00F56E5F">
        <w:rPr>
          <w:rFonts w:asciiTheme="minorHAnsi" w:hAnsiTheme="minorHAnsi" w:cs="Calibri"/>
        </w:rPr>
        <w:t>available</w:t>
      </w:r>
      <w:r w:rsidR="00BE3F9A" w:rsidRPr="00F56E5F">
        <w:rPr>
          <w:rFonts w:asciiTheme="minorHAnsi" w:hAnsiTheme="minorHAnsi" w:cs="Calibri"/>
        </w:rPr>
        <w:t xml:space="preserve"> solution</w:t>
      </w:r>
      <w:r w:rsidRPr="00F56E5F">
        <w:rPr>
          <w:rFonts w:asciiTheme="minorHAnsi" w:hAnsiTheme="minorHAnsi" w:cs="Calibri"/>
        </w:rPr>
        <w:t>(s) as per the Section 7</w:t>
      </w:r>
    </w:p>
    <w:p w14:paraId="62E38724" w14:textId="7D2C607A" w:rsidR="00BE3F9A" w:rsidRPr="00F56E5F" w:rsidRDefault="004034F6" w:rsidP="007E77E8">
      <w:pPr>
        <w:pStyle w:val="ListParagraph"/>
        <w:numPr>
          <w:ilvl w:val="0"/>
          <w:numId w:val="11"/>
        </w:numPr>
        <w:jc w:val="both"/>
        <w:rPr>
          <w:rFonts w:asciiTheme="minorHAnsi" w:hAnsiTheme="minorHAnsi" w:cs="Calibri"/>
        </w:rPr>
      </w:pPr>
      <w:r w:rsidRPr="00F56E5F">
        <w:rPr>
          <w:rFonts w:asciiTheme="minorHAnsi" w:hAnsiTheme="minorHAnsi" w:cs="Calibri"/>
        </w:rPr>
        <w:t xml:space="preserve">A response to the points raised in </w:t>
      </w:r>
      <w:r w:rsidR="00BE3F9A" w:rsidRPr="00F56E5F">
        <w:rPr>
          <w:rFonts w:asciiTheme="minorHAnsi" w:hAnsiTheme="minorHAnsi" w:cs="Calibri"/>
        </w:rPr>
        <w:t>A.3.</w:t>
      </w:r>
      <w:r w:rsidR="00C63CF9" w:rsidRPr="00F56E5F">
        <w:rPr>
          <w:rFonts w:asciiTheme="minorHAnsi" w:hAnsiTheme="minorHAnsi" w:cs="Calibri"/>
        </w:rPr>
        <w:t xml:space="preserve"> of the Attachment A</w:t>
      </w:r>
    </w:p>
    <w:p w14:paraId="4DC44E1D" w14:textId="45E2630C" w:rsidR="00BE3F9A" w:rsidRPr="00F56E5F" w:rsidRDefault="004034F6" w:rsidP="007E77E8">
      <w:pPr>
        <w:pStyle w:val="ListParagraph"/>
        <w:numPr>
          <w:ilvl w:val="0"/>
          <w:numId w:val="11"/>
        </w:numPr>
        <w:jc w:val="both"/>
        <w:rPr>
          <w:rFonts w:asciiTheme="minorHAnsi" w:hAnsiTheme="minorHAnsi" w:cs="Calibri"/>
        </w:rPr>
      </w:pPr>
      <w:r w:rsidRPr="00F56E5F">
        <w:rPr>
          <w:rFonts w:asciiTheme="minorHAnsi" w:hAnsiTheme="minorHAnsi" w:cs="Calibri"/>
        </w:rPr>
        <w:t>An estimate of p</w:t>
      </w:r>
      <w:r w:rsidR="00BE3F9A" w:rsidRPr="00F56E5F">
        <w:rPr>
          <w:rFonts w:asciiTheme="minorHAnsi" w:hAnsiTheme="minorHAnsi" w:cs="Calibri"/>
        </w:rPr>
        <w:t>rice</w:t>
      </w:r>
      <w:r w:rsidR="00EB7221" w:rsidRPr="00F56E5F">
        <w:rPr>
          <w:rFonts w:asciiTheme="minorHAnsi" w:hAnsiTheme="minorHAnsi" w:cs="Calibri"/>
        </w:rPr>
        <w:t xml:space="preserve"> as raised in A.4</w:t>
      </w:r>
      <w:r w:rsidR="00BE3F9A" w:rsidRPr="00F56E5F">
        <w:rPr>
          <w:rFonts w:asciiTheme="minorHAnsi" w:hAnsiTheme="minorHAnsi" w:cs="Calibri"/>
        </w:rPr>
        <w:t>.</w:t>
      </w:r>
      <w:r w:rsidR="00C63CF9" w:rsidRPr="00F56E5F">
        <w:rPr>
          <w:rFonts w:asciiTheme="minorHAnsi" w:hAnsiTheme="minorHAnsi" w:cs="Calibri"/>
        </w:rPr>
        <w:t xml:space="preserve"> of the Attachment A</w:t>
      </w:r>
    </w:p>
    <w:p w14:paraId="36BE0723" w14:textId="1744CB18" w:rsidR="00BA2E40" w:rsidRPr="001E5DFD" w:rsidRDefault="00EE1078" w:rsidP="00665355">
      <w:pPr>
        <w:pStyle w:val="Heading2"/>
        <w:rPr>
          <w:color w:val="auto"/>
        </w:rPr>
      </w:pPr>
      <w:bookmarkStart w:id="33" w:name="_Toc82356819"/>
      <w:r w:rsidRPr="001E5DFD">
        <w:rPr>
          <w:color w:val="auto"/>
        </w:rPr>
        <w:t xml:space="preserve">RFI </w:t>
      </w:r>
      <w:r w:rsidR="004034F6" w:rsidRPr="001E5DFD">
        <w:rPr>
          <w:color w:val="auto"/>
        </w:rPr>
        <w:t>R</w:t>
      </w:r>
      <w:r w:rsidRPr="001E5DFD">
        <w:rPr>
          <w:color w:val="auto"/>
        </w:rPr>
        <w:t>esponse</w:t>
      </w:r>
      <w:r w:rsidR="00BC1AE2" w:rsidRPr="001E5DFD">
        <w:rPr>
          <w:color w:val="auto"/>
        </w:rPr>
        <w:t xml:space="preserve"> </w:t>
      </w:r>
      <w:r w:rsidR="004034F6" w:rsidRPr="001E5DFD">
        <w:rPr>
          <w:color w:val="auto"/>
        </w:rPr>
        <w:t>C</w:t>
      </w:r>
      <w:r w:rsidR="00BC1AE2" w:rsidRPr="001E5DFD">
        <w:rPr>
          <w:color w:val="auto"/>
        </w:rPr>
        <w:t xml:space="preserve">over </w:t>
      </w:r>
      <w:r w:rsidR="004034F6" w:rsidRPr="001E5DFD">
        <w:rPr>
          <w:color w:val="auto"/>
        </w:rPr>
        <w:t>L</w:t>
      </w:r>
      <w:r w:rsidR="00BC1AE2" w:rsidRPr="001E5DFD">
        <w:rPr>
          <w:color w:val="auto"/>
        </w:rPr>
        <w:t>etter</w:t>
      </w:r>
      <w:bookmarkEnd w:id="33"/>
    </w:p>
    <w:p w14:paraId="11A4281B" w14:textId="2A5ECBDF" w:rsidR="00F802E9" w:rsidRPr="00777A2B" w:rsidRDefault="00F802E9" w:rsidP="00F802E9">
      <w:pPr>
        <w:pStyle w:val="NormalWeb"/>
        <w:spacing w:before="150" w:after="150"/>
        <w:jc w:val="both"/>
        <w:rPr>
          <w:rFonts w:asciiTheme="minorHAnsi" w:hAnsiTheme="minorHAnsi" w:cstheme="minorHAnsi"/>
        </w:rPr>
      </w:pPr>
      <w:r w:rsidRPr="00777A2B">
        <w:rPr>
          <w:rFonts w:asciiTheme="minorHAnsi" w:hAnsiTheme="minorHAnsi" w:cstheme="minorHAnsi"/>
        </w:rPr>
        <w:t xml:space="preserve">A cover letter </w:t>
      </w:r>
      <w:r w:rsidR="00184E3E">
        <w:rPr>
          <w:rFonts w:asciiTheme="minorHAnsi" w:hAnsiTheme="minorHAnsi" w:cstheme="minorHAnsi"/>
        </w:rPr>
        <w:t xml:space="preserve">is </w:t>
      </w:r>
      <w:r w:rsidR="00EE1078">
        <w:rPr>
          <w:rFonts w:asciiTheme="minorHAnsi" w:hAnsiTheme="minorHAnsi" w:cstheme="minorHAnsi"/>
        </w:rPr>
        <w:t>requested</w:t>
      </w:r>
      <w:r w:rsidRPr="00777A2B">
        <w:rPr>
          <w:rFonts w:asciiTheme="minorHAnsi" w:hAnsiTheme="minorHAnsi" w:cstheme="minorHAnsi"/>
        </w:rPr>
        <w:t xml:space="preserve"> on the </w:t>
      </w:r>
      <w:r w:rsidR="00F04D52">
        <w:rPr>
          <w:rFonts w:asciiTheme="minorHAnsi" w:hAnsiTheme="minorHAnsi" w:cstheme="minorHAnsi"/>
        </w:rPr>
        <w:t>R</w:t>
      </w:r>
      <w:r w:rsidR="00EE1078">
        <w:rPr>
          <w:rFonts w:asciiTheme="minorHAnsi" w:hAnsiTheme="minorHAnsi" w:cstheme="minorHAnsi"/>
        </w:rPr>
        <w:t>espondent’s</w:t>
      </w:r>
      <w:r w:rsidRPr="00777A2B">
        <w:rPr>
          <w:rFonts w:asciiTheme="minorHAnsi" w:hAnsiTheme="minorHAnsi" w:cstheme="minorHAnsi"/>
        </w:rPr>
        <w:t xml:space="preserve"> company letterhead with a duly authorized signature and company stamp/seal </w:t>
      </w:r>
      <w:r w:rsidRPr="00937CFA">
        <w:rPr>
          <w:rFonts w:asciiTheme="minorHAnsi" w:hAnsiTheme="minorHAnsi" w:cstheme="minorHAnsi"/>
        </w:rPr>
        <w:t>using Attachment B as</w:t>
      </w:r>
      <w:r w:rsidRPr="00777A2B">
        <w:rPr>
          <w:rFonts w:asciiTheme="minorHAnsi" w:hAnsiTheme="minorHAnsi" w:cstheme="minorHAnsi"/>
        </w:rPr>
        <w:t xml:space="preserve"> a template for the format. The cover letter shall include the following items:</w:t>
      </w:r>
    </w:p>
    <w:p w14:paraId="61A347CF" w14:textId="0209C0A9" w:rsidR="00F802E9" w:rsidRPr="006632FF" w:rsidRDefault="00F04D52" w:rsidP="007E77E8">
      <w:pPr>
        <w:pStyle w:val="ListParagraph"/>
        <w:numPr>
          <w:ilvl w:val="0"/>
          <w:numId w:val="9"/>
        </w:numPr>
        <w:jc w:val="both"/>
        <w:rPr>
          <w:rFonts w:asciiTheme="minorHAnsi" w:hAnsiTheme="minorHAnsi" w:cs="Calibri"/>
        </w:rPr>
      </w:pPr>
      <w:r>
        <w:rPr>
          <w:rFonts w:asciiTheme="minorHAnsi" w:hAnsiTheme="minorHAnsi" w:cs="Calibri"/>
        </w:rPr>
        <w:t>Respondent</w:t>
      </w:r>
      <w:r w:rsidR="00F802E9" w:rsidRPr="006632FF">
        <w:rPr>
          <w:rFonts w:asciiTheme="minorHAnsi" w:hAnsiTheme="minorHAnsi" w:cs="Calibri"/>
        </w:rPr>
        <w:t xml:space="preserve"> </w:t>
      </w:r>
      <w:r w:rsidR="00BE3F9A">
        <w:rPr>
          <w:rFonts w:asciiTheme="minorHAnsi" w:hAnsiTheme="minorHAnsi" w:cs="Calibri"/>
        </w:rPr>
        <w:t>expression of</w:t>
      </w:r>
      <w:r>
        <w:rPr>
          <w:rFonts w:asciiTheme="minorHAnsi" w:hAnsiTheme="minorHAnsi" w:cs="Calibri"/>
        </w:rPr>
        <w:t xml:space="preserve"> interest </w:t>
      </w:r>
      <w:r w:rsidR="00BE3F9A">
        <w:rPr>
          <w:rFonts w:asciiTheme="minorHAnsi" w:hAnsiTheme="minorHAnsi" w:cs="Calibri"/>
        </w:rPr>
        <w:t>to</w:t>
      </w:r>
      <w:r>
        <w:rPr>
          <w:rFonts w:asciiTheme="minorHAnsi" w:hAnsiTheme="minorHAnsi" w:cs="Calibri"/>
        </w:rPr>
        <w:t xml:space="preserve"> </w:t>
      </w:r>
      <w:r w:rsidR="00BE3F9A">
        <w:rPr>
          <w:rFonts w:asciiTheme="minorHAnsi" w:hAnsiTheme="minorHAnsi" w:cs="Calibri"/>
        </w:rPr>
        <w:t>receive</w:t>
      </w:r>
      <w:r>
        <w:rPr>
          <w:rFonts w:asciiTheme="minorHAnsi" w:hAnsiTheme="minorHAnsi" w:cs="Calibri"/>
        </w:rPr>
        <w:t xml:space="preserve"> the RFP that will follow this RFI</w:t>
      </w:r>
      <w:r w:rsidR="00BE3F9A">
        <w:rPr>
          <w:rFonts w:asciiTheme="minorHAnsi" w:hAnsiTheme="minorHAnsi" w:cs="Calibri"/>
        </w:rPr>
        <w:t xml:space="preserve"> and thus be considered for the delivery of a</w:t>
      </w:r>
      <w:r w:rsidR="00876A19">
        <w:rPr>
          <w:rFonts w:asciiTheme="minorHAnsi" w:hAnsiTheme="minorHAnsi" w:cs="Calibri"/>
        </w:rPr>
        <w:t xml:space="preserve"> web-based reporting solution</w:t>
      </w:r>
      <w:r>
        <w:rPr>
          <w:rFonts w:asciiTheme="minorHAnsi" w:hAnsiTheme="minorHAnsi" w:cs="Calibri"/>
        </w:rPr>
        <w:t>.</w:t>
      </w:r>
    </w:p>
    <w:p w14:paraId="2B0C4F6D" w14:textId="319EF27B" w:rsidR="00F802E9" w:rsidRDefault="006632FF" w:rsidP="007E77E8">
      <w:pPr>
        <w:pStyle w:val="ListParagraph"/>
        <w:numPr>
          <w:ilvl w:val="0"/>
          <w:numId w:val="9"/>
        </w:numPr>
        <w:jc w:val="both"/>
        <w:rPr>
          <w:rFonts w:asciiTheme="minorHAnsi" w:hAnsiTheme="minorHAnsi" w:cs="Calibri"/>
        </w:rPr>
      </w:pPr>
      <w:r w:rsidRPr="006632FF">
        <w:rPr>
          <w:rFonts w:asciiTheme="minorHAnsi" w:hAnsiTheme="minorHAnsi" w:cs="Calibri"/>
        </w:rPr>
        <w:lastRenderedPageBreak/>
        <w:t>Check list of provided information</w:t>
      </w:r>
      <w:r w:rsidR="001B2C06">
        <w:rPr>
          <w:rFonts w:asciiTheme="minorHAnsi" w:hAnsiTheme="minorHAnsi" w:cs="Calibri"/>
        </w:rPr>
        <w:t>.</w:t>
      </w:r>
    </w:p>
    <w:p w14:paraId="33066C61" w14:textId="39C92676" w:rsidR="006632FF" w:rsidRDefault="006632FF" w:rsidP="007E77E8">
      <w:pPr>
        <w:pStyle w:val="ListParagraph"/>
        <w:numPr>
          <w:ilvl w:val="0"/>
          <w:numId w:val="9"/>
        </w:numPr>
        <w:jc w:val="both"/>
        <w:rPr>
          <w:rFonts w:asciiTheme="minorHAnsi" w:hAnsiTheme="minorHAnsi" w:cs="Calibri"/>
        </w:rPr>
      </w:pPr>
      <w:r>
        <w:rPr>
          <w:rFonts w:asciiTheme="minorHAnsi" w:hAnsiTheme="minorHAnsi" w:cs="Calibri"/>
        </w:rPr>
        <w:t>Points of contact</w:t>
      </w:r>
      <w:r w:rsidR="001B2C06">
        <w:rPr>
          <w:rFonts w:asciiTheme="minorHAnsi" w:hAnsiTheme="minorHAnsi" w:cs="Calibri"/>
        </w:rPr>
        <w:t>.</w:t>
      </w:r>
      <w:r>
        <w:rPr>
          <w:rFonts w:asciiTheme="minorHAnsi" w:hAnsiTheme="minorHAnsi" w:cs="Calibri"/>
        </w:rPr>
        <w:t xml:space="preserve"> </w:t>
      </w:r>
    </w:p>
    <w:p w14:paraId="181348D7" w14:textId="15067EFC" w:rsidR="001A22F6" w:rsidRPr="001A22F6" w:rsidRDefault="001A22F6" w:rsidP="001A22F6">
      <w:pPr>
        <w:pStyle w:val="Heading2"/>
        <w:rPr>
          <w:color w:val="auto"/>
        </w:rPr>
      </w:pPr>
      <w:bookmarkStart w:id="34" w:name="_Toc82356820"/>
      <w:r w:rsidRPr="001A22F6">
        <w:rPr>
          <w:color w:val="auto"/>
        </w:rPr>
        <w:t>Confidentiality</w:t>
      </w:r>
      <w:bookmarkEnd w:id="34"/>
      <w:r w:rsidRPr="001A22F6">
        <w:rPr>
          <w:color w:val="auto"/>
        </w:rPr>
        <w:t xml:space="preserve"> </w:t>
      </w:r>
    </w:p>
    <w:p w14:paraId="168C7D45" w14:textId="4B30CD04" w:rsidR="004C6C1C" w:rsidRDefault="00875206" w:rsidP="008A6A44">
      <w:pPr>
        <w:spacing w:before="150" w:after="150"/>
        <w:jc w:val="both"/>
        <w:rPr>
          <w:rFonts w:asciiTheme="minorHAnsi" w:hAnsiTheme="minorHAnsi"/>
        </w:rPr>
      </w:pPr>
      <w:r w:rsidRPr="00777A2B">
        <w:rPr>
          <w:rFonts w:asciiTheme="minorHAnsi" w:hAnsiTheme="minorHAnsi" w:cs="Calibri"/>
        </w:rPr>
        <w:t>Tetra</w:t>
      </w:r>
      <w:r w:rsidR="00532A97">
        <w:rPr>
          <w:rFonts w:asciiTheme="minorHAnsi" w:hAnsiTheme="minorHAnsi" w:cs="Calibri"/>
        </w:rPr>
        <w:t xml:space="preserve"> </w:t>
      </w:r>
      <w:r w:rsidRPr="00777A2B">
        <w:rPr>
          <w:rFonts w:asciiTheme="minorHAnsi" w:hAnsiTheme="minorHAnsi" w:cs="Calibri"/>
        </w:rPr>
        <w:t xml:space="preserve">Tech Es, Inc. </w:t>
      </w:r>
      <w:r>
        <w:rPr>
          <w:rFonts w:asciiTheme="minorHAnsi" w:hAnsiTheme="minorHAnsi" w:cs="Calibri"/>
        </w:rPr>
        <w:t xml:space="preserve">will handle all </w:t>
      </w:r>
      <w:r w:rsidR="00F04D52">
        <w:rPr>
          <w:rFonts w:asciiTheme="minorHAnsi" w:hAnsiTheme="minorHAnsi" w:cs="Calibri"/>
        </w:rPr>
        <w:t>responses</w:t>
      </w:r>
      <w:r w:rsidR="00BE3F9A">
        <w:rPr>
          <w:rFonts w:asciiTheme="minorHAnsi" w:hAnsiTheme="minorHAnsi" w:cs="Calibri"/>
        </w:rPr>
        <w:t xml:space="preserve">, </w:t>
      </w:r>
      <w:r w:rsidRPr="00777A2B">
        <w:rPr>
          <w:rFonts w:asciiTheme="minorHAnsi" w:hAnsiTheme="minorHAnsi" w:cstheme="minorHAnsi"/>
        </w:rPr>
        <w:t>questions</w:t>
      </w:r>
      <w:r w:rsidR="00F62C35">
        <w:rPr>
          <w:rFonts w:asciiTheme="minorHAnsi" w:hAnsiTheme="minorHAnsi" w:cstheme="minorHAnsi"/>
        </w:rPr>
        <w:t>,</w:t>
      </w:r>
      <w:r w:rsidRPr="00777A2B">
        <w:rPr>
          <w:rFonts w:asciiTheme="minorHAnsi" w:hAnsiTheme="minorHAnsi" w:cstheme="minorHAnsi"/>
        </w:rPr>
        <w:t xml:space="preserve"> </w:t>
      </w:r>
      <w:r w:rsidR="00BE3F9A">
        <w:rPr>
          <w:rFonts w:asciiTheme="minorHAnsi" w:hAnsiTheme="minorHAnsi" w:cstheme="minorHAnsi"/>
        </w:rPr>
        <w:t>and</w:t>
      </w:r>
      <w:r w:rsidRPr="00777A2B">
        <w:rPr>
          <w:rFonts w:asciiTheme="minorHAnsi" w:hAnsiTheme="minorHAnsi" w:cstheme="minorHAnsi"/>
        </w:rPr>
        <w:t xml:space="preserve"> clarifications regarding this RFI</w:t>
      </w:r>
      <w:r>
        <w:rPr>
          <w:rFonts w:asciiTheme="minorHAnsi" w:hAnsiTheme="minorHAnsi" w:cstheme="minorHAnsi"/>
        </w:rPr>
        <w:t xml:space="preserve"> </w:t>
      </w:r>
      <w:r w:rsidR="000E2E45">
        <w:rPr>
          <w:rFonts w:asciiTheme="minorHAnsi" w:hAnsiTheme="minorHAnsi" w:cstheme="minorHAnsi"/>
        </w:rPr>
        <w:t>confidentially but</w:t>
      </w:r>
      <w:r w:rsidRPr="00777A2B">
        <w:rPr>
          <w:rFonts w:asciiTheme="minorHAnsi" w:hAnsiTheme="minorHAnsi" w:cs="Calibri"/>
        </w:rPr>
        <w:t xml:space="preserve"> reserves</w:t>
      </w:r>
      <w:r w:rsidR="007A6AAE" w:rsidRPr="00777A2B">
        <w:rPr>
          <w:rFonts w:asciiTheme="minorHAnsi" w:hAnsiTheme="minorHAnsi" w:cs="Calibri"/>
        </w:rPr>
        <w:t xml:space="preserve"> the right to share </w:t>
      </w:r>
      <w:r w:rsidR="00F04D52">
        <w:rPr>
          <w:rFonts w:asciiTheme="minorHAnsi" w:hAnsiTheme="minorHAnsi" w:cs="Calibri"/>
        </w:rPr>
        <w:t xml:space="preserve">RFI responses </w:t>
      </w:r>
      <w:r w:rsidR="007A6AAE" w:rsidRPr="00777A2B">
        <w:rPr>
          <w:rFonts w:asciiTheme="minorHAnsi" w:hAnsiTheme="minorHAnsi" w:cs="Calibri"/>
        </w:rPr>
        <w:t xml:space="preserve">with USAID and </w:t>
      </w:r>
      <w:r w:rsidR="00F62C35">
        <w:rPr>
          <w:rFonts w:asciiTheme="minorHAnsi" w:hAnsiTheme="minorHAnsi" w:cs="Calibri"/>
        </w:rPr>
        <w:t xml:space="preserve">the </w:t>
      </w:r>
      <w:proofErr w:type="spellStart"/>
      <w:r w:rsidR="00D63ECF">
        <w:rPr>
          <w:rFonts w:asciiTheme="minorHAnsi" w:hAnsiTheme="minorHAnsi" w:cs="Calibri"/>
        </w:rPr>
        <w:t>MinRegion</w:t>
      </w:r>
      <w:proofErr w:type="spellEnd"/>
      <w:r w:rsidR="007A6AAE" w:rsidRPr="00777A2B">
        <w:rPr>
          <w:rFonts w:asciiTheme="minorHAnsi" w:hAnsiTheme="minorHAnsi" w:cs="Calibri"/>
        </w:rPr>
        <w:t>.</w:t>
      </w:r>
      <w:r w:rsidR="00D5632F">
        <w:rPr>
          <w:rFonts w:asciiTheme="minorHAnsi" w:hAnsiTheme="minorHAnsi" w:cs="Calibri"/>
        </w:rPr>
        <w:t xml:space="preserve"> </w:t>
      </w:r>
      <w:r w:rsidR="00D5632F">
        <w:t>All responses to the RFI will not be returned.</w:t>
      </w:r>
    </w:p>
    <w:p w14:paraId="7B475783" w14:textId="262EA742" w:rsidR="00F935FC" w:rsidRPr="00637458" w:rsidRDefault="00F935FC" w:rsidP="00F935FC">
      <w:pPr>
        <w:pStyle w:val="Heading1"/>
        <w:rPr>
          <w:color w:val="auto"/>
        </w:rPr>
      </w:pPr>
      <w:bookmarkStart w:id="35" w:name="_Toc31630411"/>
      <w:bookmarkStart w:id="36" w:name="_Toc82356821"/>
      <w:r w:rsidRPr="00637458">
        <w:rPr>
          <w:rFonts w:asciiTheme="minorHAnsi" w:hAnsiTheme="minorHAnsi" w:cstheme="minorHAnsi"/>
          <w:color w:val="auto"/>
        </w:rPr>
        <w:t>Information Requested</w:t>
      </w:r>
      <w:bookmarkEnd w:id="35"/>
      <w:bookmarkEnd w:id="36"/>
    </w:p>
    <w:p w14:paraId="1E97DAFE" w14:textId="17B72E70" w:rsidR="00370605" w:rsidRPr="00EB7221" w:rsidRDefault="00BE3F9A" w:rsidP="00BE3F9A">
      <w:pPr>
        <w:spacing w:before="150" w:after="150"/>
        <w:rPr>
          <w:rFonts w:cs="Calibri"/>
        </w:rPr>
      </w:pPr>
      <w:r w:rsidRPr="00EB7221">
        <w:rPr>
          <w:rFonts w:cs="Calibri"/>
        </w:rPr>
        <w:t>The Respondent will describe the key features of the solution or solutions, the system architecture and the detailed technical environment required for the implementation and to put into operation the solution.</w:t>
      </w:r>
    </w:p>
    <w:p w14:paraId="5A288332" w14:textId="58BAE36C" w:rsidR="00BE3F9A" w:rsidRPr="00F56E5F" w:rsidRDefault="00EB7221" w:rsidP="00BE3F9A">
      <w:pPr>
        <w:spacing w:before="20" w:after="20"/>
        <w:rPr>
          <w:rFonts w:cs="Calibri"/>
        </w:rPr>
      </w:pPr>
      <w:r w:rsidRPr="00F56E5F">
        <w:rPr>
          <w:rFonts w:cs="Calibri"/>
        </w:rPr>
        <w:t>The d</w:t>
      </w:r>
      <w:r w:rsidR="00BE3F9A" w:rsidRPr="00F56E5F">
        <w:rPr>
          <w:rFonts w:cs="Calibri"/>
        </w:rPr>
        <w:t xml:space="preserve">escription of </w:t>
      </w:r>
      <w:r w:rsidRPr="00F56E5F">
        <w:rPr>
          <w:rFonts w:cs="Calibri"/>
        </w:rPr>
        <w:t xml:space="preserve">the </w:t>
      </w:r>
      <w:r w:rsidR="00BE3F9A" w:rsidRPr="00F56E5F">
        <w:rPr>
          <w:rFonts w:cs="Calibri"/>
        </w:rPr>
        <w:t>technical environment should include:</w:t>
      </w:r>
    </w:p>
    <w:p w14:paraId="0655620F" w14:textId="77777777" w:rsidR="004034F6" w:rsidRPr="00B0512D" w:rsidRDefault="004034F6" w:rsidP="007E77E8">
      <w:pPr>
        <w:pStyle w:val="Textotabla"/>
        <w:numPr>
          <w:ilvl w:val="0"/>
          <w:numId w:val="6"/>
        </w:numPr>
        <w:spacing w:before="20" w:after="20" w:line="240" w:lineRule="auto"/>
        <w:rPr>
          <w:rFonts w:ascii="Calibri" w:hAnsi="Calibri" w:cs="Calibri"/>
          <w:color w:val="auto"/>
          <w:sz w:val="22"/>
          <w:szCs w:val="22"/>
          <w:lang w:val="en-US"/>
        </w:rPr>
      </w:pPr>
      <w:r w:rsidRPr="00B0512D">
        <w:rPr>
          <w:rFonts w:ascii="Calibri" w:hAnsi="Calibri" w:cs="Calibri"/>
          <w:color w:val="auto"/>
          <w:sz w:val="22"/>
          <w:szCs w:val="22"/>
          <w:lang w:val="en-US"/>
        </w:rPr>
        <w:t>A description of the proposed product’s systems hardware requirements.</w:t>
      </w:r>
    </w:p>
    <w:p w14:paraId="149F8FA0" w14:textId="025E26DD" w:rsidR="004034F6" w:rsidRPr="00B0512D" w:rsidRDefault="004034F6" w:rsidP="007E77E8">
      <w:pPr>
        <w:pStyle w:val="Textotabla"/>
        <w:numPr>
          <w:ilvl w:val="0"/>
          <w:numId w:val="6"/>
        </w:numPr>
        <w:spacing w:before="20" w:after="20" w:line="240" w:lineRule="auto"/>
        <w:rPr>
          <w:rFonts w:ascii="Calibri" w:hAnsi="Calibri" w:cs="Calibri"/>
          <w:color w:val="auto"/>
          <w:sz w:val="22"/>
          <w:szCs w:val="22"/>
          <w:lang w:val="en-US"/>
        </w:rPr>
      </w:pPr>
      <w:r w:rsidRPr="00B0512D">
        <w:rPr>
          <w:rFonts w:ascii="Calibri" w:hAnsi="Calibri" w:cs="Calibri"/>
          <w:color w:val="auto"/>
          <w:sz w:val="22"/>
          <w:szCs w:val="22"/>
          <w:lang w:val="en-US"/>
        </w:rPr>
        <w:t>A description of the proposed product’s systems software support environment requirements, including operati</w:t>
      </w:r>
      <w:r w:rsidR="00EB7221" w:rsidRPr="00B0512D">
        <w:rPr>
          <w:rFonts w:ascii="Calibri" w:hAnsi="Calibri" w:cs="Calibri"/>
          <w:color w:val="auto"/>
          <w:sz w:val="22"/>
          <w:szCs w:val="22"/>
          <w:lang w:val="en-US"/>
        </w:rPr>
        <w:t>ng</w:t>
      </w:r>
      <w:r w:rsidRPr="00B0512D">
        <w:rPr>
          <w:rFonts w:ascii="Calibri" w:hAnsi="Calibri" w:cs="Calibri"/>
          <w:color w:val="auto"/>
          <w:sz w:val="22"/>
          <w:szCs w:val="22"/>
          <w:lang w:val="en-US"/>
        </w:rPr>
        <w:t xml:space="preserve"> system</w:t>
      </w:r>
      <w:r w:rsidR="00EB7221" w:rsidRPr="00B0512D">
        <w:rPr>
          <w:rFonts w:ascii="Calibri" w:hAnsi="Calibri" w:cs="Calibri"/>
          <w:color w:val="auto"/>
          <w:sz w:val="22"/>
          <w:szCs w:val="22"/>
          <w:lang w:val="en-US"/>
        </w:rPr>
        <w:t>(s)</w:t>
      </w:r>
      <w:r w:rsidRPr="00B0512D">
        <w:rPr>
          <w:rFonts w:ascii="Calibri" w:hAnsi="Calibri" w:cs="Calibri"/>
          <w:color w:val="auto"/>
          <w:sz w:val="22"/>
          <w:szCs w:val="22"/>
          <w:lang w:val="en-US"/>
        </w:rPr>
        <w:t xml:space="preserve"> and database management system (DBMS).</w:t>
      </w:r>
    </w:p>
    <w:p w14:paraId="6828F276" w14:textId="59E5A0D6" w:rsidR="00BE3F9A" w:rsidRPr="00B0512D" w:rsidRDefault="004034F6" w:rsidP="007E77E8">
      <w:pPr>
        <w:pStyle w:val="Textotabla"/>
        <w:numPr>
          <w:ilvl w:val="0"/>
          <w:numId w:val="6"/>
        </w:numPr>
        <w:spacing w:before="20" w:after="20" w:line="240" w:lineRule="auto"/>
        <w:rPr>
          <w:rFonts w:ascii="Calibri" w:hAnsi="Calibri" w:cs="Calibri"/>
          <w:color w:val="auto"/>
          <w:sz w:val="22"/>
          <w:szCs w:val="22"/>
          <w:lang w:val="en-US"/>
        </w:rPr>
      </w:pPr>
      <w:r w:rsidRPr="00B0512D">
        <w:rPr>
          <w:rFonts w:ascii="Calibri" w:hAnsi="Calibri" w:cs="Calibri"/>
          <w:color w:val="auto"/>
          <w:sz w:val="22"/>
          <w:szCs w:val="22"/>
          <w:lang w:val="en-US"/>
        </w:rPr>
        <w:t>A d</w:t>
      </w:r>
      <w:r w:rsidR="00BE3F9A" w:rsidRPr="00B0512D">
        <w:rPr>
          <w:rFonts w:ascii="Calibri" w:hAnsi="Calibri" w:cs="Calibri"/>
          <w:color w:val="auto"/>
          <w:sz w:val="22"/>
          <w:szCs w:val="22"/>
          <w:lang w:val="en-US"/>
        </w:rPr>
        <w:t xml:space="preserve">escription of the proposed product’s systems software </w:t>
      </w:r>
      <w:r w:rsidRPr="00B0512D">
        <w:rPr>
          <w:rFonts w:ascii="Calibri" w:hAnsi="Calibri" w:cs="Calibri"/>
          <w:color w:val="auto"/>
          <w:sz w:val="22"/>
          <w:szCs w:val="22"/>
          <w:lang w:val="en-US"/>
        </w:rPr>
        <w:t>features</w:t>
      </w:r>
    </w:p>
    <w:p w14:paraId="05EA88E4" w14:textId="5E5A7F7F" w:rsidR="00BE3F9A" w:rsidRPr="00B0512D" w:rsidRDefault="004034F6" w:rsidP="007E77E8">
      <w:pPr>
        <w:pStyle w:val="Textotabla"/>
        <w:numPr>
          <w:ilvl w:val="0"/>
          <w:numId w:val="6"/>
        </w:numPr>
        <w:spacing w:before="20" w:after="20" w:line="240" w:lineRule="auto"/>
        <w:rPr>
          <w:rFonts w:ascii="Calibri" w:hAnsi="Calibri" w:cs="Calibri"/>
          <w:color w:val="auto"/>
          <w:sz w:val="22"/>
          <w:szCs w:val="22"/>
          <w:lang w:val="en-US"/>
        </w:rPr>
      </w:pPr>
      <w:r w:rsidRPr="00B0512D">
        <w:rPr>
          <w:rFonts w:ascii="Calibri" w:hAnsi="Calibri" w:cs="Calibri"/>
          <w:color w:val="auto"/>
          <w:sz w:val="22"/>
          <w:szCs w:val="22"/>
          <w:lang w:val="en-US"/>
        </w:rPr>
        <w:t>A</w:t>
      </w:r>
      <w:r w:rsidR="00BE3F9A" w:rsidRPr="00B0512D">
        <w:rPr>
          <w:rFonts w:ascii="Calibri" w:hAnsi="Calibri" w:cs="Calibri"/>
          <w:color w:val="auto"/>
          <w:sz w:val="22"/>
          <w:szCs w:val="22"/>
          <w:lang w:val="en-US"/>
        </w:rPr>
        <w:t xml:space="preserve"> description of </w:t>
      </w:r>
      <w:r w:rsidRPr="00B0512D">
        <w:rPr>
          <w:rFonts w:ascii="Calibri" w:hAnsi="Calibri" w:cs="Calibri"/>
          <w:color w:val="auto"/>
          <w:sz w:val="22"/>
          <w:szCs w:val="22"/>
          <w:lang w:val="en-US"/>
        </w:rPr>
        <w:t>the</w:t>
      </w:r>
      <w:r w:rsidR="00BE3F9A" w:rsidRPr="00B0512D">
        <w:rPr>
          <w:rFonts w:ascii="Calibri" w:hAnsi="Calibri" w:cs="Calibri"/>
          <w:color w:val="auto"/>
          <w:sz w:val="22"/>
          <w:szCs w:val="22"/>
          <w:lang w:val="en-US"/>
        </w:rPr>
        <w:t xml:space="preserve"> proposed solution</w:t>
      </w:r>
      <w:r w:rsidRPr="00B0512D">
        <w:rPr>
          <w:rFonts w:ascii="Calibri" w:hAnsi="Calibri" w:cs="Calibri"/>
          <w:color w:val="auto"/>
          <w:sz w:val="22"/>
          <w:szCs w:val="22"/>
          <w:lang w:val="en-US"/>
        </w:rPr>
        <w:t>’s</w:t>
      </w:r>
      <w:r w:rsidR="00BE3F9A" w:rsidRPr="00B0512D">
        <w:rPr>
          <w:rFonts w:ascii="Calibri" w:hAnsi="Calibri" w:cs="Calibri"/>
          <w:color w:val="auto"/>
          <w:sz w:val="22"/>
          <w:szCs w:val="22"/>
          <w:lang w:val="en-US"/>
        </w:rPr>
        <w:t xml:space="preserve"> interface technologies (for example: SOAP, REST, PKI, etc.).</w:t>
      </w:r>
    </w:p>
    <w:p w14:paraId="50DA1157" w14:textId="4F2A4DF4" w:rsidR="00F62C35" w:rsidRDefault="00F62C35" w:rsidP="007E77E8">
      <w:pPr>
        <w:pStyle w:val="Textotabla"/>
        <w:numPr>
          <w:ilvl w:val="0"/>
          <w:numId w:val="6"/>
        </w:numPr>
        <w:spacing w:before="20" w:after="20" w:line="240" w:lineRule="auto"/>
        <w:rPr>
          <w:rFonts w:ascii="Calibri" w:hAnsi="Calibri" w:cs="Calibri"/>
          <w:color w:val="auto"/>
          <w:sz w:val="22"/>
          <w:szCs w:val="22"/>
          <w:lang w:val="en-US"/>
        </w:rPr>
      </w:pPr>
      <w:r w:rsidRPr="00B0512D">
        <w:rPr>
          <w:rFonts w:ascii="Calibri" w:hAnsi="Calibri" w:cs="Calibri"/>
          <w:color w:val="auto"/>
          <w:sz w:val="22"/>
          <w:szCs w:val="22"/>
          <w:lang w:val="en-US"/>
        </w:rPr>
        <w:t>A description of security features including third party authentication and integrity assurance at the individual report level</w:t>
      </w:r>
    </w:p>
    <w:p w14:paraId="24FD5F5C" w14:textId="697D48DD" w:rsidR="00876A19" w:rsidRDefault="00080903" w:rsidP="007E77E8">
      <w:pPr>
        <w:pStyle w:val="Textotabla"/>
        <w:numPr>
          <w:ilvl w:val="0"/>
          <w:numId w:val="6"/>
        </w:numPr>
        <w:spacing w:before="20" w:after="20" w:line="240" w:lineRule="auto"/>
        <w:rPr>
          <w:rFonts w:ascii="Calibri" w:hAnsi="Calibri" w:cs="Calibri"/>
          <w:color w:val="auto"/>
          <w:sz w:val="22"/>
          <w:szCs w:val="22"/>
          <w:lang w:val="en-US"/>
        </w:rPr>
      </w:pPr>
      <w:r w:rsidRPr="00080903">
        <w:rPr>
          <w:rFonts w:ascii="Calibri" w:hAnsi="Calibri" w:cs="Calibri"/>
          <w:color w:val="auto"/>
          <w:sz w:val="22"/>
          <w:szCs w:val="22"/>
          <w:lang w:val="en-US"/>
        </w:rPr>
        <w:t xml:space="preserve">A description of </w:t>
      </w:r>
      <w:r w:rsidR="00876A19" w:rsidRPr="00080903">
        <w:rPr>
          <w:rFonts w:ascii="Calibri" w:hAnsi="Calibri" w:cs="Calibri"/>
          <w:color w:val="auto"/>
          <w:sz w:val="22"/>
          <w:szCs w:val="22"/>
          <w:lang w:val="en-US"/>
        </w:rPr>
        <w:t xml:space="preserve">available </w:t>
      </w:r>
      <w:r w:rsidRPr="00080903">
        <w:rPr>
          <w:rFonts w:ascii="Calibri" w:hAnsi="Calibri" w:cs="Calibri"/>
          <w:color w:val="auto"/>
          <w:sz w:val="22"/>
          <w:szCs w:val="22"/>
          <w:lang w:val="en-US"/>
        </w:rPr>
        <w:t>analytical capabilities.</w:t>
      </w:r>
    </w:p>
    <w:p w14:paraId="06613FBF" w14:textId="14123226" w:rsidR="00370605" w:rsidRDefault="00370605" w:rsidP="000213CA">
      <w:pPr>
        <w:pStyle w:val="Textotabla"/>
        <w:spacing w:after="20" w:line="240" w:lineRule="auto"/>
        <w:rPr>
          <w:rFonts w:ascii="Calibri" w:hAnsi="Calibri" w:cs="Calibri"/>
          <w:color w:val="auto"/>
          <w:sz w:val="22"/>
          <w:szCs w:val="22"/>
          <w:lang w:val="en-US"/>
        </w:rPr>
      </w:pPr>
      <w:r>
        <w:rPr>
          <w:rFonts w:ascii="Calibri" w:hAnsi="Calibri" w:cs="Calibri"/>
          <w:color w:val="auto"/>
          <w:sz w:val="22"/>
          <w:szCs w:val="22"/>
          <w:lang w:val="en-US"/>
        </w:rPr>
        <w:t>The Respondent is to identify the proposed solution as being one of:</w:t>
      </w:r>
    </w:p>
    <w:p w14:paraId="191A9B46" w14:textId="3CE9C3FF" w:rsidR="00370605" w:rsidRDefault="00370605" w:rsidP="00370605">
      <w:pPr>
        <w:pStyle w:val="Textotabla"/>
        <w:numPr>
          <w:ilvl w:val="0"/>
          <w:numId w:val="16"/>
        </w:numPr>
        <w:spacing w:before="20" w:after="20" w:line="240" w:lineRule="auto"/>
        <w:rPr>
          <w:rFonts w:ascii="Calibri" w:hAnsi="Calibri" w:cs="Calibri"/>
          <w:color w:val="auto"/>
          <w:sz w:val="22"/>
          <w:szCs w:val="22"/>
          <w:lang w:val="en-US"/>
        </w:rPr>
      </w:pPr>
      <w:r>
        <w:rPr>
          <w:rFonts w:ascii="Calibri" w:hAnsi="Calibri" w:cs="Calibri"/>
          <w:color w:val="auto"/>
          <w:sz w:val="22"/>
          <w:szCs w:val="22"/>
          <w:lang w:val="en-US"/>
        </w:rPr>
        <w:t>Off The Shelf – Existing Product</w:t>
      </w:r>
    </w:p>
    <w:p w14:paraId="7B561AB6" w14:textId="19A81D3C" w:rsidR="00370605" w:rsidRDefault="00370605" w:rsidP="00370605">
      <w:pPr>
        <w:pStyle w:val="Textotabla"/>
        <w:numPr>
          <w:ilvl w:val="0"/>
          <w:numId w:val="16"/>
        </w:numPr>
        <w:spacing w:before="20" w:after="20" w:line="240" w:lineRule="auto"/>
        <w:rPr>
          <w:rFonts w:ascii="Calibri" w:hAnsi="Calibri" w:cs="Calibri"/>
          <w:color w:val="auto"/>
          <w:sz w:val="22"/>
          <w:szCs w:val="22"/>
          <w:lang w:val="en-US"/>
        </w:rPr>
      </w:pPr>
      <w:r>
        <w:rPr>
          <w:rFonts w:ascii="Calibri" w:hAnsi="Calibri" w:cs="Calibri"/>
          <w:color w:val="auto"/>
          <w:sz w:val="22"/>
          <w:szCs w:val="22"/>
          <w:lang w:val="en-US"/>
        </w:rPr>
        <w:t>Off The Shelf – Existing Product with Minor Modifications</w:t>
      </w:r>
    </w:p>
    <w:p w14:paraId="5B4CE1FA" w14:textId="1325C8D2" w:rsidR="00370605" w:rsidRDefault="00370605" w:rsidP="00370605">
      <w:pPr>
        <w:pStyle w:val="Textotabla"/>
        <w:numPr>
          <w:ilvl w:val="0"/>
          <w:numId w:val="16"/>
        </w:numPr>
        <w:spacing w:before="20" w:after="20" w:line="240" w:lineRule="auto"/>
        <w:rPr>
          <w:rFonts w:ascii="Calibri" w:hAnsi="Calibri" w:cs="Calibri"/>
          <w:color w:val="auto"/>
          <w:sz w:val="22"/>
          <w:szCs w:val="22"/>
          <w:lang w:val="en-US"/>
        </w:rPr>
      </w:pPr>
      <w:r>
        <w:rPr>
          <w:rFonts w:ascii="Calibri" w:hAnsi="Calibri" w:cs="Calibri"/>
          <w:color w:val="auto"/>
          <w:sz w:val="22"/>
          <w:szCs w:val="22"/>
          <w:lang w:val="en-US"/>
        </w:rPr>
        <w:t>Off The Shelf – Existing Product with Major Modifications</w:t>
      </w:r>
    </w:p>
    <w:p w14:paraId="6CC0F3DB" w14:textId="6FC18AF6" w:rsidR="00370605" w:rsidRDefault="00370605" w:rsidP="00370605">
      <w:pPr>
        <w:pStyle w:val="Textotabla"/>
        <w:numPr>
          <w:ilvl w:val="0"/>
          <w:numId w:val="16"/>
        </w:numPr>
        <w:spacing w:before="20" w:after="20" w:line="240" w:lineRule="auto"/>
        <w:rPr>
          <w:rFonts w:ascii="Calibri" w:hAnsi="Calibri" w:cs="Calibri"/>
          <w:color w:val="auto"/>
          <w:sz w:val="22"/>
          <w:szCs w:val="22"/>
          <w:lang w:val="en-US"/>
        </w:rPr>
      </w:pPr>
      <w:r>
        <w:rPr>
          <w:rFonts w:ascii="Calibri" w:hAnsi="Calibri" w:cs="Calibri"/>
          <w:color w:val="auto"/>
          <w:sz w:val="22"/>
          <w:szCs w:val="22"/>
          <w:lang w:val="en-US"/>
        </w:rPr>
        <w:t>New Product Development – Based on an existing solution</w:t>
      </w:r>
    </w:p>
    <w:p w14:paraId="368AABE1" w14:textId="0FB0E5E7" w:rsidR="00370605" w:rsidRDefault="00370605" w:rsidP="00370605">
      <w:pPr>
        <w:pStyle w:val="Textotabla"/>
        <w:numPr>
          <w:ilvl w:val="0"/>
          <w:numId w:val="16"/>
        </w:numPr>
        <w:spacing w:before="20" w:after="20" w:line="240" w:lineRule="auto"/>
        <w:rPr>
          <w:rFonts w:ascii="Calibri" w:hAnsi="Calibri" w:cs="Calibri"/>
          <w:color w:val="auto"/>
          <w:sz w:val="22"/>
          <w:szCs w:val="22"/>
          <w:lang w:val="en-US"/>
        </w:rPr>
      </w:pPr>
      <w:r>
        <w:rPr>
          <w:rFonts w:ascii="Calibri" w:hAnsi="Calibri" w:cs="Calibri"/>
          <w:color w:val="auto"/>
          <w:sz w:val="22"/>
          <w:szCs w:val="22"/>
          <w:lang w:val="en-US"/>
        </w:rPr>
        <w:t>New Product Development – Green Field Development</w:t>
      </w:r>
    </w:p>
    <w:p w14:paraId="1CD43618" w14:textId="7C67AD27" w:rsidR="000D1303" w:rsidRDefault="000D1303" w:rsidP="000D1303">
      <w:pPr>
        <w:pStyle w:val="Heading1"/>
        <w:rPr>
          <w:rFonts w:asciiTheme="minorHAnsi" w:hAnsiTheme="minorHAnsi" w:cstheme="minorHAnsi"/>
          <w:color w:val="auto"/>
        </w:rPr>
      </w:pPr>
      <w:bookmarkStart w:id="37" w:name="_Toc82356822"/>
      <w:r w:rsidRPr="00B0512D">
        <w:rPr>
          <w:rFonts w:asciiTheme="minorHAnsi" w:hAnsiTheme="minorHAnsi" w:cstheme="minorHAnsi"/>
          <w:color w:val="auto"/>
        </w:rPr>
        <w:t>Support Environment Details</w:t>
      </w:r>
      <w:bookmarkEnd w:id="37"/>
    </w:p>
    <w:p w14:paraId="306AA708" w14:textId="2A35E015" w:rsidR="00D14C53" w:rsidRPr="00080903" w:rsidRDefault="00D14C53" w:rsidP="00080903">
      <w:r>
        <w:t xml:space="preserve">The Respondent shall describe the recommended support and maintenance to ensure that the </w:t>
      </w:r>
      <w:r w:rsidR="00876A19">
        <w:t>Web-based</w:t>
      </w:r>
      <w:r>
        <w:t xml:space="preserve"> is appropriately maintained to ensure a secure and well-functioning environment.</w:t>
      </w:r>
      <w:r w:rsidR="00876A19">
        <w:t xml:space="preserve"> The Respondent shall identify local presence if available. </w:t>
      </w:r>
    </w:p>
    <w:p w14:paraId="3BF9818B" w14:textId="04E025A7" w:rsidR="00080903" w:rsidRDefault="00080903" w:rsidP="00080903">
      <w:pPr>
        <w:pStyle w:val="Heading1"/>
        <w:rPr>
          <w:rFonts w:asciiTheme="minorHAnsi" w:hAnsiTheme="minorHAnsi" w:cstheme="minorHAnsi"/>
          <w:color w:val="auto"/>
        </w:rPr>
      </w:pPr>
      <w:bookmarkStart w:id="38" w:name="_Toc82356823"/>
      <w:r>
        <w:rPr>
          <w:rFonts w:asciiTheme="minorHAnsi" w:hAnsiTheme="minorHAnsi" w:cstheme="minorHAnsi"/>
          <w:color w:val="auto"/>
        </w:rPr>
        <w:t xml:space="preserve">Training </w:t>
      </w:r>
      <w:r w:rsidRPr="00B0512D">
        <w:rPr>
          <w:rFonts w:asciiTheme="minorHAnsi" w:hAnsiTheme="minorHAnsi" w:cstheme="minorHAnsi"/>
          <w:color w:val="auto"/>
        </w:rPr>
        <w:t>Details</w:t>
      </w:r>
      <w:bookmarkEnd w:id="38"/>
    </w:p>
    <w:p w14:paraId="6DEB83B1" w14:textId="051BCAD9" w:rsidR="00080903" w:rsidRPr="00080903" w:rsidRDefault="00080903" w:rsidP="00080903">
      <w:r>
        <w:t>The Respondent shall describe recommended training.</w:t>
      </w:r>
    </w:p>
    <w:p w14:paraId="142BFBCE" w14:textId="4B0AB6B4" w:rsidR="000D1303" w:rsidRDefault="000D1303" w:rsidP="00080903">
      <w:pPr>
        <w:pStyle w:val="Heading1"/>
        <w:rPr>
          <w:rFonts w:asciiTheme="minorHAnsi" w:hAnsiTheme="minorHAnsi" w:cstheme="minorHAnsi"/>
          <w:color w:val="auto"/>
        </w:rPr>
      </w:pPr>
      <w:bookmarkStart w:id="39" w:name="_Toc82356824"/>
      <w:r w:rsidRPr="00B0512D">
        <w:rPr>
          <w:rFonts w:asciiTheme="minorHAnsi" w:hAnsiTheme="minorHAnsi" w:cstheme="minorHAnsi"/>
          <w:color w:val="auto"/>
        </w:rPr>
        <w:t>Work Plan</w:t>
      </w:r>
      <w:bookmarkEnd w:id="39"/>
    </w:p>
    <w:p w14:paraId="750FE949" w14:textId="242D5461" w:rsidR="00D14C53" w:rsidRPr="00080903" w:rsidRDefault="00D14C53" w:rsidP="00080903">
      <w:r>
        <w:t>The Respondent is encouraged to explain their approach to delivering the requested solution</w:t>
      </w:r>
      <w:r w:rsidR="00876A19">
        <w:t xml:space="preserve">, specifying at least roadmap of actions, timeframe of delivery of the roadmap, expected level of support from ESP, </w:t>
      </w:r>
      <w:proofErr w:type="spellStart"/>
      <w:r w:rsidR="00876A19">
        <w:t>MinRegion</w:t>
      </w:r>
      <w:proofErr w:type="spellEnd"/>
      <w:r w:rsidR="00876A19">
        <w:t xml:space="preserve"> and other parties if any; identify risks and mitigation measures, other factors of importance</w:t>
      </w:r>
      <w:r>
        <w:t>.</w:t>
      </w:r>
    </w:p>
    <w:p w14:paraId="05B3A031" w14:textId="10C5F712" w:rsidR="000D1303" w:rsidRPr="00B0512D" w:rsidRDefault="000D1303" w:rsidP="000D1303">
      <w:pPr>
        <w:pStyle w:val="Heading1"/>
        <w:rPr>
          <w:rFonts w:asciiTheme="minorHAnsi" w:hAnsiTheme="minorHAnsi" w:cstheme="minorHAnsi"/>
          <w:color w:val="auto"/>
        </w:rPr>
      </w:pPr>
      <w:r w:rsidRPr="00B0512D">
        <w:rPr>
          <w:rFonts w:asciiTheme="minorHAnsi" w:hAnsiTheme="minorHAnsi" w:cstheme="minorHAnsi"/>
          <w:color w:val="auto"/>
        </w:rPr>
        <w:t xml:space="preserve"> </w:t>
      </w:r>
      <w:bookmarkStart w:id="40" w:name="_Toc82356825"/>
      <w:r w:rsidRPr="00B0512D">
        <w:rPr>
          <w:rFonts w:asciiTheme="minorHAnsi" w:hAnsiTheme="minorHAnsi" w:cstheme="minorHAnsi"/>
          <w:color w:val="auto"/>
        </w:rPr>
        <w:t>Offeror Information and Capabilities</w:t>
      </w:r>
      <w:bookmarkEnd w:id="40"/>
    </w:p>
    <w:p w14:paraId="6F8782F7" w14:textId="014F5189" w:rsidR="00411D80" w:rsidRPr="00BE3F9A" w:rsidRDefault="00D14C53" w:rsidP="00BE3F9A">
      <w:pPr>
        <w:spacing w:before="150" w:after="150"/>
        <w:jc w:val="both"/>
        <w:rPr>
          <w:rFonts w:asciiTheme="minorHAnsi" w:hAnsiTheme="minorHAnsi" w:cs="Calibri"/>
        </w:rPr>
      </w:pPr>
      <w:r>
        <w:rPr>
          <w:rFonts w:asciiTheme="minorHAnsi" w:hAnsiTheme="minorHAnsi" w:cs="Calibri"/>
        </w:rPr>
        <w:t xml:space="preserve">The </w:t>
      </w:r>
      <w:r>
        <w:t>Respondent is encouraged to describe their capabilities and any other pertinent information that pertains to their ability to deliver the requested solution.</w:t>
      </w:r>
    </w:p>
    <w:p w14:paraId="105F4C5F" w14:textId="35BB66CE" w:rsidR="00395BD8" w:rsidRPr="00395BD8" w:rsidRDefault="00395BD8" w:rsidP="00395BD8">
      <w:pPr>
        <w:pStyle w:val="Heading1"/>
        <w:numPr>
          <w:ilvl w:val="0"/>
          <w:numId w:val="0"/>
        </w:numPr>
        <w:rPr>
          <w:rFonts w:cs="Calibri"/>
          <w:color w:val="auto"/>
        </w:rPr>
      </w:pPr>
      <w:bookmarkStart w:id="41" w:name="_Toc512512038"/>
      <w:bookmarkStart w:id="42" w:name="_Toc82356826"/>
      <w:bookmarkEnd w:id="23"/>
      <w:r w:rsidRPr="00395BD8">
        <w:rPr>
          <w:rFonts w:cs="Calibri"/>
          <w:color w:val="auto"/>
        </w:rPr>
        <w:lastRenderedPageBreak/>
        <w:t>Attachment A: Scope of Work and Technical Specifications</w:t>
      </w:r>
      <w:bookmarkEnd w:id="41"/>
      <w:bookmarkEnd w:id="42"/>
      <w:r w:rsidRPr="00395BD8">
        <w:rPr>
          <w:rFonts w:cs="Calibri"/>
          <w:color w:val="auto"/>
        </w:rPr>
        <w:t xml:space="preserve"> </w:t>
      </w:r>
    </w:p>
    <w:p w14:paraId="648F345C" w14:textId="607EE5F9" w:rsidR="00080903" w:rsidRDefault="00115E63" w:rsidP="00207F2D">
      <w:pPr>
        <w:jc w:val="both"/>
        <w:rPr>
          <w:rFonts w:cs="Calibri"/>
        </w:rPr>
      </w:pPr>
      <w:r w:rsidRPr="00A8529E">
        <w:rPr>
          <w:rFonts w:cs="Calibri"/>
        </w:rPr>
        <w:t xml:space="preserve">This </w:t>
      </w:r>
      <w:r w:rsidRPr="00431B43">
        <w:rPr>
          <w:rFonts w:cs="Calibri"/>
        </w:rPr>
        <w:t xml:space="preserve">attachment describes the </w:t>
      </w:r>
      <w:r w:rsidR="00876A19">
        <w:rPr>
          <w:rFonts w:asciiTheme="minorHAnsi" w:hAnsiTheme="minorHAnsi" w:cstheme="minorHAnsi"/>
          <w:b/>
          <w:bCs/>
        </w:rPr>
        <w:t>Web-based</w:t>
      </w:r>
      <w:r w:rsidR="008A6A44" w:rsidRPr="002C5A39">
        <w:rPr>
          <w:rFonts w:asciiTheme="minorHAnsi" w:hAnsiTheme="minorHAnsi" w:cstheme="minorHAnsi"/>
          <w:b/>
          <w:bCs/>
        </w:rPr>
        <w:t xml:space="preserve"> reporting solution</w:t>
      </w:r>
      <w:r w:rsidR="008A6A44">
        <w:rPr>
          <w:rFonts w:asciiTheme="minorHAnsi" w:hAnsiTheme="minorHAnsi" w:cstheme="minorHAnsi"/>
        </w:rPr>
        <w:t xml:space="preserve"> </w:t>
      </w:r>
      <w:r w:rsidRPr="00431B43">
        <w:rPr>
          <w:rFonts w:cs="Calibri"/>
        </w:rPr>
        <w:t>to be provided and the list of requirements to be fulfilled by the Offeror.</w:t>
      </w:r>
    </w:p>
    <w:p w14:paraId="13C35B2C" w14:textId="77777777" w:rsidR="00115E63" w:rsidRPr="00431B43" w:rsidRDefault="00115E63" w:rsidP="007E77E8">
      <w:pPr>
        <w:pStyle w:val="Heading2"/>
        <w:keepLines w:val="0"/>
        <w:numPr>
          <w:ilvl w:val="1"/>
          <w:numId w:val="4"/>
        </w:numPr>
        <w:spacing w:after="120"/>
        <w:ind w:left="706" w:hanging="706"/>
        <w:rPr>
          <w:rFonts w:cs="Calibri"/>
          <w:color w:val="auto"/>
        </w:rPr>
      </w:pPr>
      <w:bookmarkStart w:id="43" w:name="_Toc497135404"/>
      <w:bookmarkStart w:id="44" w:name="_Toc511936034"/>
      <w:bookmarkStart w:id="45" w:name="_Toc511936535"/>
      <w:bookmarkStart w:id="46" w:name="_Toc512512040"/>
      <w:bookmarkStart w:id="47" w:name="_Toc82356827"/>
      <w:r w:rsidRPr="00431B43">
        <w:rPr>
          <w:rFonts w:cs="Calibri"/>
          <w:color w:val="auto"/>
        </w:rPr>
        <w:t>Overall system description</w:t>
      </w:r>
      <w:bookmarkEnd w:id="43"/>
      <w:bookmarkEnd w:id="44"/>
      <w:bookmarkEnd w:id="45"/>
      <w:bookmarkEnd w:id="46"/>
      <w:bookmarkEnd w:id="47"/>
    </w:p>
    <w:p w14:paraId="2DA5AB82" w14:textId="77777777" w:rsidR="002A489B" w:rsidRDefault="002A489B" w:rsidP="002A489B">
      <w:pPr>
        <w:spacing w:before="120"/>
      </w:pPr>
      <w:r>
        <w:t>The following is a summary of the envisioned Application:</w:t>
      </w:r>
    </w:p>
    <w:p w14:paraId="47B16BF9" w14:textId="3B6A51E7" w:rsidR="002A489B" w:rsidRDefault="002A489B" w:rsidP="007E77E8">
      <w:pPr>
        <w:pStyle w:val="ListParagraph"/>
        <w:numPr>
          <w:ilvl w:val="0"/>
          <w:numId w:val="14"/>
        </w:numPr>
        <w:spacing w:before="120" w:after="0"/>
      </w:pPr>
      <w:r>
        <w:t xml:space="preserve">Secured </w:t>
      </w:r>
      <w:r w:rsidR="00876A19">
        <w:t>Web-based</w:t>
      </w:r>
      <w:r>
        <w:t xml:space="preserve"> for </w:t>
      </w:r>
      <w:r w:rsidR="00876A19">
        <w:t>DHCs</w:t>
      </w:r>
      <w:r w:rsidR="00F62C35">
        <w:t>, RSA</w:t>
      </w:r>
      <w:r w:rsidR="00876A19">
        <w:t>s</w:t>
      </w:r>
      <w:r>
        <w:t xml:space="preserve"> and </w:t>
      </w:r>
      <w:proofErr w:type="spellStart"/>
      <w:r>
        <w:t>MinRegion</w:t>
      </w:r>
      <w:proofErr w:type="spellEnd"/>
      <w:r>
        <w:t xml:space="preserve"> users</w:t>
      </w:r>
    </w:p>
    <w:p w14:paraId="7C880FD0" w14:textId="78D4E0DC" w:rsidR="002A489B" w:rsidRDefault="002A489B" w:rsidP="007E77E8">
      <w:pPr>
        <w:pStyle w:val="ListParagraph"/>
        <w:numPr>
          <w:ilvl w:val="0"/>
          <w:numId w:val="14"/>
        </w:numPr>
        <w:spacing w:before="120" w:after="0"/>
      </w:pPr>
      <w:r>
        <w:t xml:space="preserve">Support for up to </w:t>
      </w:r>
      <w:r w:rsidR="00876A19">
        <w:t>2</w:t>
      </w:r>
      <w:r>
        <w:t xml:space="preserve">,000 </w:t>
      </w:r>
      <w:r w:rsidR="00876A19">
        <w:t>DHCs</w:t>
      </w:r>
    </w:p>
    <w:p w14:paraId="0AD38F09" w14:textId="19C33EE0" w:rsidR="002A489B" w:rsidRDefault="002A489B" w:rsidP="007E77E8">
      <w:pPr>
        <w:pStyle w:val="ListParagraph"/>
        <w:numPr>
          <w:ilvl w:val="0"/>
          <w:numId w:val="14"/>
        </w:numPr>
        <w:spacing w:before="120" w:after="0"/>
      </w:pPr>
      <w:r>
        <w:t xml:space="preserve">Support for any number of </w:t>
      </w:r>
      <w:r w:rsidR="00876A19">
        <w:t>DHCs</w:t>
      </w:r>
      <w:r>
        <w:t xml:space="preserve"> report forms (constrained to an agreed number for implementation – but can be augmented afterwards)</w:t>
      </w:r>
    </w:p>
    <w:p w14:paraId="7122F21B" w14:textId="724FE107" w:rsidR="002A489B" w:rsidRDefault="002A489B" w:rsidP="007E77E8">
      <w:pPr>
        <w:pStyle w:val="ListParagraph"/>
        <w:numPr>
          <w:ilvl w:val="0"/>
          <w:numId w:val="14"/>
        </w:numPr>
        <w:spacing w:before="120" w:after="0"/>
      </w:pPr>
      <w:r>
        <w:t xml:space="preserve">Simple management of </w:t>
      </w:r>
      <w:r w:rsidR="00876A19">
        <w:t>DHC</w:t>
      </w:r>
      <w:r>
        <w:t xml:space="preserve"> accounts and information - Company information and contact information and Company login details</w:t>
      </w:r>
    </w:p>
    <w:p w14:paraId="64AEEB98" w14:textId="7D78B895" w:rsidR="002A489B" w:rsidRDefault="002A489B" w:rsidP="007E77E8">
      <w:pPr>
        <w:pStyle w:val="ListParagraph"/>
        <w:numPr>
          <w:ilvl w:val="0"/>
          <w:numId w:val="14"/>
        </w:numPr>
        <w:spacing w:before="120" w:after="0"/>
      </w:pPr>
      <w:r>
        <w:t xml:space="preserve">Simple management of forms and allocation to </w:t>
      </w:r>
      <w:r w:rsidR="00876A19">
        <w:t>DHCs</w:t>
      </w:r>
    </w:p>
    <w:p w14:paraId="259114BD" w14:textId="77777777" w:rsidR="002A489B" w:rsidRDefault="002A489B" w:rsidP="007E77E8">
      <w:pPr>
        <w:pStyle w:val="ListParagraph"/>
        <w:numPr>
          <w:ilvl w:val="1"/>
          <w:numId w:val="14"/>
        </w:numPr>
        <w:spacing w:before="120" w:after="0"/>
      </w:pPr>
      <w:r>
        <w:t>Report Groups for grouping of forms and Market Participants</w:t>
      </w:r>
    </w:p>
    <w:p w14:paraId="49D56D6D" w14:textId="31383EF1" w:rsidR="002A489B" w:rsidRDefault="002A489B" w:rsidP="007E77E8">
      <w:pPr>
        <w:pStyle w:val="ListParagraph"/>
        <w:numPr>
          <w:ilvl w:val="1"/>
          <w:numId w:val="14"/>
        </w:numPr>
        <w:spacing w:before="120" w:after="0"/>
      </w:pPr>
      <w:r>
        <w:t xml:space="preserve">Forms </w:t>
      </w:r>
      <w:r w:rsidR="00080903">
        <w:t xml:space="preserve">submission </w:t>
      </w:r>
      <w:r>
        <w:t>schedul</w:t>
      </w:r>
      <w:r w:rsidR="00080903">
        <w:t>ing management</w:t>
      </w:r>
    </w:p>
    <w:p w14:paraId="1BD3D57A" w14:textId="4CA5E402" w:rsidR="002A489B" w:rsidRDefault="002A489B" w:rsidP="007E77E8">
      <w:pPr>
        <w:pStyle w:val="ListParagraph"/>
        <w:numPr>
          <w:ilvl w:val="0"/>
          <w:numId w:val="14"/>
        </w:numPr>
        <w:spacing w:before="120" w:after="0"/>
      </w:pPr>
      <w:r>
        <w:t xml:space="preserve">Separate login views for </w:t>
      </w:r>
      <w:r w:rsidR="00C423FB">
        <w:t>DHCs</w:t>
      </w:r>
      <w:r>
        <w:t xml:space="preserve"> and </w:t>
      </w:r>
      <w:r w:rsidR="007E450F">
        <w:t xml:space="preserve">RSA </w:t>
      </w:r>
      <w:r>
        <w:t xml:space="preserve">users and </w:t>
      </w:r>
      <w:proofErr w:type="spellStart"/>
      <w:r>
        <w:t>MinRegion</w:t>
      </w:r>
      <w:proofErr w:type="spellEnd"/>
      <w:r>
        <w:t xml:space="preserve"> users - </w:t>
      </w:r>
      <w:r w:rsidR="00C423FB">
        <w:t>DHC</w:t>
      </w:r>
      <w:r>
        <w:t xml:space="preserve">s </w:t>
      </w:r>
      <w:r w:rsidR="00080903">
        <w:t xml:space="preserve">and RSA users </w:t>
      </w:r>
      <w:r>
        <w:t>only have access to their allocated report forms</w:t>
      </w:r>
      <w:r w:rsidR="00C423FB">
        <w:t xml:space="preserve"> </w:t>
      </w:r>
    </w:p>
    <w:p w14:paraId="28B16BDC" w14:textId="4CDF598C" w:rsidR="002A489B" w:rsidRDefault="00C423FB" w:rsidP="007E77E8">
      <w:pPr>
        <w:pStyle w:val="ListParagraph"/>
        <w:numPr>
          <w:ilvl w:val="0"/>
          <w:numId w:val="14"/>
        </w:numPr>
        <w:spacing w:before="120" w:after="0"/>
      </w:pPr>
      <w:r>
        <w:t>DHC</w:t>
      </w:r>
      <w:r w:rsidR="002A489B">
        <w:t xml:space="preserve"> Forms</w:t>
      </w:r>
    </w:p>
    <w:p w14:paraId="398395CA" w14:textId="0A8BD840" w:rsidR="002A489B" w:rsidRDefault="002A489B" w:rsidP="007E77E8">
      <w:pPr>
        <w:pStyle w:val="ListParagraph"/>
        <w:numPr>
          <w:ilvl w:val="1"/>
          <w:numId w:val="14"/>
        </w:numPr>
        <w:spacing w:before="120" w:after="0"/>
      </w:pPr>
      <w:r>
        <w:t xml:space="preserve">New report </w:t>
      </w:r>
      <w:r w:rsidR="007E450F">
        <w:t xml:space="preserve">instance </w:t>
      </w:r>
      <w:r>
        <w:t>submission creation</w:t>
      </w:r>
    </w:p>
    <w:p w14:paraId="08162913" w14:textId="77777777" w:rsidR="002A489B" w:rsidRDefault="002A489B" w:rsidP="007E77E8">
      <w:pPr>
        <w:pStyle w:val="ListParagraph"/>
        <w:numPr>
          <w:ilvl w:val="1"/>
          <w:numId w:val="14"/>
        </w:numPr>
        <w:spacing w:before="120" w:after="0"/>
      </w:pPr>
      <w:r>
        <w:t xml:space="preserve">Draft support allowing completion of report data entry over hours, days or weeks before needing to submit the report across multiple login sessions. </w:t>
      </w:r>
    </w:p>
    <w:p w14:paraId="55326457" w14:textId="77777777" w:rsidR="002A489B" w:rsidRDefault="002A489B" w:rsidP="007E77E8">
      <w:pPr>
        <w:pStyle w:val="ListParagraph"/>
        <w:numPr>
          <w:ilvl w:val="1"/>
          <w:numId w:val="14"/>
        </w:numPr>
        <w:spacing w:before="120" w:after="0"/>
      </w:pPr>
      <w:r>
        <w:t>Signed report submission</w:t>
      </w:r>
    </w:p>
    <w:p w14:paraId="09403E6B" w14:textId="77777777" w:rsidR="002A489B" w:rsidRDefault="002A489B" w:rsidP="007E77E8">
      <w:pPr>
        <w:pStyle w:val="ListParagraph"/>
        <w:numPr>
          <w:ilvl w:val="1"/>
          <w:numId w:val="14"/>
        </w:numPr>
        <w:spacing w:before="120" w:after="0"/>
      </w:pPr>
      <w:r>
        <w:t>Ability to revise reports – original and revised version are retained</w:t>
      </w:r>
    </w:p>
    <w:p w14:paraId="00A73610" w14:textId="77777777" w:rsidR="002A489B" w:rsidRDefault="002A489B" w:rsidP="007E77E8">
      <w:pPr>
        <w:pStyle w:val="ListParagraph"/>
        <w:numPr>
          <w:ilvl w:val="1"/>
          <w:numId w:val="14"/>
        </w:numPr>
        <w:spacing w:before="120" w:after="0"/>
      </w:pPr>
      <w:r>
        <w:t>Able to view history of report submissions</w:t>
      </w:r>
    </w:p>
    <w:p w14:paraId="29D1B737" w14:textId="77777777" w:rsidR="002A489B" w:rsidRDefault="002A489B" w:rsidP="007E77E8">
      <w:pPr>
        <w:pStyle w:val="ListParagraph"/>
        <w:numPr>
          <w:ilvl w:val="1"/>
          <w:numId w:val="14"/>
        </w:numPr>
        <w:spacing w:before="120" w:after="0"/>
      </w:pPr>
      <w:r>
        <w:t>Reminder of upcoming submissions</w:t>
      </w:r>
    </w:p>
    <w:p w14:paraId="6D6E83AF" w14:textId="77777777" w:rsidR="002A489B" w:rsidRDefault="002A489B" w:rsidP="007E77E8">
      <w:pPr>
        <w:pStyle w:val="ListParagraph"/>
        <w:numPr>
          <w:ilvl w:val="1"/>
          <w:numId w:val="14"/>
        </w:numPr>
        <w:spacing w:before="120" w:after="0"/>
      </w:pPr>
      <w:r>
        <w:t>Reminder of past due submissions</w:t>
      </w:r>
    </w:p>
    <w:p w14:paraId="43BEB996" w14:textId="24418FE8" w:rsidR="002A489B" w:rsidRDefault="002A489B" w:rsidP="007E77E8">
      <w:pPr>
        <w:pStyle w:val="ListParagraph"/>
        <w:numPr>
          <w:ilvl w:val="1"/>
          <w:numId w:val="14"/>
        </w:numPr>
        <w:spacing w:before="120" w:after="0"/>
      </w:pPr>
      <w:r>
        <w:t>Per form instructions support</w:t>
      </w:r>
      <w:r w:rsidR="007E450F">
        <w:t xml:space="preserve"> with RSA</w:t>
      </w:r>
      <w:r>
        <w:t xml:space="preserve"> and </w:t>
      </w:r>
      <w:proofErr w:type="spellStart"/>
      <w:r>
        <w:t>MinRegion</w:t>
      </w:r>
      <w:proofErr w:type="spellEnd"/>
      <w:r>
        <w:t xml:space="preserve"> report assistance</w:t>
      </w:r>
    </w:p>
    <w:p w14:paraId="06E28C08" w14:textId="364B6125" w:rsidR="002A489B" w:rsidRDefault="002A489B" w:rsidP="007E77E8">
      <w:pPr>
        <w:pStyle w:val="ListParagraph"/>
        <w:numPr>
          <w:ilvl w:val="0"/>
          <w:numId w:val="14"/>
        </w:numPr>
        <w:spacing w:before="120" w:after="0"/>
      </w:pPr>
      <w:r>
        <w:t>Dedicated</w:t>
      </w:r>
      <w:r w:rsidR="007E450F">
        <w:t xml:space="preserve"> RSA and</w:t>
      </w:r>
      <w:r>
        <w:t xml:space="preserve"> </w:t>
      </w:r>
      <w:proofErr w:type="spellStart"/>
      <w:r>
        <w:t>MinRegion</w:t>
      </w:r>
      <w:proofErr w:type="spellEnd"/>
      <w:r>
        <w:t xml:space="preserve"> review of submitted forms</w:t>
      </w:r>
    </w:p>
    <w:p w14:paraId="3C22CEE5" w14:textId="77777777" w:rsidR="002A489B" w:rsidRDefault="002A489B" w:rsidP="007E77E8">
      <w:pPr>
        <w:pStyle w:val="ListParagraph"/>
        <w:numPr>
          <w:ilvl w:val="1"/>
          <w:numId w:val="14"/>
        </w:numPr>
        <w:spacing w:before="120" w:after="0"/>
      </w:pPr>
      <w:r>
        <w:t>Filter on Market Participants, report type, report status, reporting period</w:t>
      </w:r>
    </w:p>
    <w:p w14:paraId="1E6805AE" w14:textId="77777777" w:rsidR="002A489B" w:rsidRDefault="002A489B" w:rsidP="007E77E8">
      <w:pPr>
        <w:pStyle w:val="ListParagraph"/>
        <w:numPr>
          <w:ilvl w:val="1"/>
          <w:numId w:val="14"/>
        </w:numPr>
        <w:spacing w:before="120" w:after="0"/>
      </w:pPr>
      <w:r>
        <w:t>Ability to reject reports</w:t>
      </w:r>
    </w:p>
    <w:p w14:paraId="17AE9990" w14:textId="77777777" w:rsidR="002A489B" w:rsidRDefault="002A489B" w:rsidP="007E77E8">
      <w:pPr>
        <w:pStyle w:val="ListParagraph"/>
        <w:numPr>
          <w:ilvl w:val="1"/>
          <w:numId w:val="14"/>
        </w:numPr>
        <w:spacing w:before="120" w:after="0"/>
      </w:pPr>
      <w:r>
        <w:t>Ability to export submitted report information</w:t>
      </w:r>
    </w:p>
    <w:p w14:paraId="2045E961" w14:textId="3FBCD232" w:rsidR="002A489B" w:rsidRDefault="002A489B" w:rsidP="007E77E8">
      <w:pPr>
        <w:pStyle w:val="ListParagraph"/>
        <w:numPr>
          <w:ilvl w:val="0"/>
          <w:numId w:val="14"/>
        </w:numPr>
        <w:spacing w:before="120" w:after="0"/>
      </w:pPr>
      <w:r>
        <w:t xml:space="preserve">Dedicated </w:t>
      </w:r>
      <w:r w:rsidR="007E450F">
        <w:t xml:space="preserve">RSA and </w:t>
      </w:r>
      <w:proofErr w:type="spellStart"/>
      <w:r>
        <w:t>MinRegion</w:t>
      </w:r>
      <w:proofErr w:type="spellEnd"/>
      <w:r>
        <w:t xml:space="preserve"> analysis functionality</w:t>
      </w:r>
    </w:p>
    <w:p w14:paraId="3516ED54" w14:textId="4BBC57D8" w:rsidR="002A489B" w:rsidRDefault="002A489B" w:rsidP="007E77E8">
      <w:pPr>
        <w:pStyle w:val="ListParagraph"/>
        <w:numPr>
          <w:ilvl w:val="1"/>
          <w:numId w:val="14"/>
        </w:numPr>
        <w:spacing w:before="120" w:after="0"/>
      </w:pPr>
      <w:r>
        <w:t>Standard analytics-based report – mean, median, total, min max</w:t>
      </w:r>
      <w:r w:rsidR="00C423FB">
        <w:t>, structure %</w:t>
      </w:r>
      <w:r w:rsidR="00080903">
        <w:t>,</w:t>
      </w:r>
      <w:r w:rsidR="00C423FB">
        <w:t xml:space="preserve"> distribution</w:t>
      </w:r>
      <w:r w:rsidR="00080903">
        <w:t>,</w:t>
      </w:r>
      <w:r w:rsidR="00C423FB">
        <w:t xml:space="preserve"> ranking?</w:t>
      </w:r>
    </w:p>
    <w:p w14:paraId="4B9B871B" w14:textId="2F7B3F6E" w:rsidR="002A489B" w:rsidRDefault="002A489B" w:rsidP="007E77E8">
      <w:pPr>
        <w:pStyle w:val="ListParagraph"/>
        <w:numPr>
          <w:ilvl w:val="1"/>
          <w:numId w:val="14"/>
        </w:numPr>
        <w:spacing w:before="120" w:after="0"/>
      </w:pPr>
      <w:r>
        <w:t xml:space="preserve">Target report selection for analysis – </w:t>
      </w:r>
      <w:r w:rsidR="00C423FB">
        <w:t>DHC</w:t>
      </w:r>
      <w:r>
        <w:t xml:space="preserve">, Form Id, </w:t>
      </w:r>
      <w:proofErr w:type="gramStart"/>
      <w:r>
        <w:t>Reporting</w:t>
      </w:r>
      <w:proofErr w:type="gramEnd"/>
      <w:r>
        <w:t xml:space="preserve"> period, Reporting group, individual reports</w:t>
      </w:r>
    </w:p>
    <w:p w14:paraId="1EB7B394" w14:textId="14F165AE" w:rsidR="003B3821" w:rsidRDefault="003B3821" w:rsidP="00A8529E">
      <w:pPr>
        <w:jc w:val="both"/>
        <w:rPr>
          <w:sz w:val="26"/>
          <w:szCs w:val="26"/>
        </w:rPr>
      </w:pPr>
    </w:p>
    <w:p w14:paraId="0BD67D9C" w14:textId="097BD20F" w:rsidR="00370605" w:rsidRDefault="00370605" w:rsidP="00A8529E">
      <w:pPr>
        <w:jc w:val="both"/>
        <w:rPr>
          <w:sz w:val="26"/>
          <w:szCs w:val="26"/>
        </w:rPr>
      </w:pPr>
    </w:p>
    <w:p w14:paraId="6E364B89" w14:textId="77777777" w:rsidR="00370605" w:rsidRPr="00431B43" w:rsidRDefault="00370605" w:rsidP="00A8529E">
      <w:pPr>
        <w:jc w:val="both"/>
        <w:rPr>
          <w:sz w:val="26"/>
          <w:szCs w:val="26"/>
        </w:rPr>
      </w:pPr>
    </w:p>
    <w:p w14:paraId="6E3D1046" w14:textId="77777777" w:rsidR="00207F2D" w:rsidRPr="00431B43" w:rsidRDefault="00207F2D" w:rsidP="007E77E8">
      <w:pPr>
        <w:pStyle w:val="Heading2"/>
        <w:keepLines w:val="0"/>
        <w:numPr>
          <w:ilvl w:val="1"/>
          <w:numId w:val="4"/>
        </w:numPr>
        <w:spacing w:after="120"/>
        <w:ind w:left="706" w:hanging="706"/>
        <w:rPr>
          <w:rFonts w:cs="Calibri"/>
          <w:color w:val="auto"/>
        </w:rPr>
      </w:pPr>
      <w:bookmarkStart w:id="48" w:name="_Toc512512041"/>
      <w:bookmarkStart w:id="49" w:name="_Toc82356828"/>
      <w:r w:rsidRPr="00431B43">
        <w:rPr>
          <w:rFonts w:cs="Calibri"/>
          <w:color w:val="auto"/>
        </w:rPr>
        <w:t>System Requirements</w:t>
      </w:r>
      <w:bookmarkEnd w:id="48"/>
      <w:bookmarkEnd w:id="49"/>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980"/>
        <w:gridCol w:w="6660"/>
      </w:tblGrid>
      <w:tr w:rsidR="00ED01A2" w:rsidRPr="00ED01A2" w14:paraId="642595CF" w14:textId="77777777" w:rsidTr="00ED01A2">
        <w:trPr>
          <w:trHeight w:val="107"/>
        </w:trPr>
        <w:tc>
          <w:tcPr>
            <w:tcW w:w="1723" w:type="dxa"/>
            <w:shd w:val="clear" w:color="auto" w:fill="F2F2F2" w:themeFill="background1" w:themeFillShade="F2"/>
          </w:tcPr>
          <w:p w14:paraId="76D61F97" w14:textId="77777777" w:rsidR="00ED01A2" w:rsidRPr="00ED01A2" w:rsidRDefault="00ED01A2" w:rsidP="00ED01A2">
            <w:pPr>
              <w:spacing w:after="0"/>
              <w:rPr>
                <w:rFonts w:cs="Calibri"/>
                <w:b/>
                <w:bCs/>
                <w:lang w:eastAsia="es-ES"/>
              </w:rPr>
            </w:pPr>
            <w:r w:rsidRPr="00ED01A2">
              <w:rPr>
                <w:rFonts w:cs="Calibri"/>
                <w:b/>
                <w:bCs/>
                <w:lang w:eastAsia="es-ES"/>
              </w:rPr>
              <w:t xml:space="preserve"># </w:t>
            </w:r>
          </w:p>
        </w:tc>
        <w:tc>
          <w:tcPr>
            <w:tcW w:w="1980" w:type="dxa"/>
            <w:shd w:val="clear" w:color="auto" w:fill="F2F2F2" w:themeFill="background1" w:themeFillShade="F2"/>
          </w:tcPr>
          <w:p w14:paraId="0F86DE4B" w14:textId="77777777" w:rsidR="00ED01A2" w:rsidRPr="00ED01A2" w:rsidRDefault="00ED01A2" w:rsidP="00ED01A2">
            <w:pPr>
              <w:spacing w:after="0"/>
              <w:rPr>
                <w:rFonts w:cs="Calibri"/>
                <w:b/>
                <w:bCs/>
                <w:lang w:eastAsia="es-ES"/>
              </w:rPr>
            </w:pPr>
            <w:r w:rsidRPr="00ED01A2">
              <w:rPr>
                <w:rFonts w:cs="Calibri"/>
                <w:b/>
                <w:bCs/>
                <w:lang w:eastAsia="es-ES"/>
              </w:rPr>
              <w:t xml:space="preserve">Requirement </w:t>
            </w:r>
          </w:p>
        </w:tc>
        <w:tc>
          <w:tcPr>
            <w:tcW w:w="6660" w:type="dxa"/>
            <w:shd w:val="clear" w:color="auto" w:fill="F2F2F2" w:themeFill="background1" w:themeFillShade="F2"/>
          </w:tcPr>
          <w:p w14:paraId="440A8F3B" w14:textId="77777777" w:rsidR="00ED01A2" w:rsidRPr="00ED01A2" w:rsidRDefault="00ED01A2" w:rsidP="00ED01A2">
            <w:pPr>
              <w:spacing w:after="0"/>
              <w:rPr>
                <w:rFonts w:cs="Calibri"/>
                <w:b/>
                <w:bCs/>
                <w:lang w:eastAsia="es-ES"/>
              </w:rPr>
            </w:pPr>
            <w:r w:rsidRPr="00ED01A2">
              <w:rPr>
                <w:rFonts w:cs="Calibri"/>
                <w:b/>
                <w:bCs/>
                <w:lang w:eastAsia="es-ES"/>
              </w:rPr>
              <w:t xml:space="preserve">Detailed description </w:t>
            </w:r>
          </w:p>
        </w:tc>
      </w:tr>
      <w:tr w:rsidR="00ED01A2" w:rsidRPr="00ED01A2" w14:paraId="70E6E2FD" w14:textId="77777777" w:rsidTr="00B0512D">
        <w:trPr>
          <w:trHeight w:val="748"/>
        </w:trPr>
        <w:tc>
          <w:tcPr>
            <w:tcW w:w="1723" w:type="dxa"/>
          </w:tcPr>
          <w:p w14:paraId="10F11C11" w14:textId="77777777" w:rsidR="00ED01A2" w:rsidRPr="00ED01A2" w:rsidRDefault="00ED01A2" w:rsidP="00ED01A2">
            <w:pPr>
              <w:spacing w:after="0"/>
              <w:rPr>
                <w:rFonts w:eastAsia="Times New Roman" w:cs="Calibri"/>
              </w:rPr>
            </w:pPr>
            <w:r w:rsidRPr="00ED01A2">
              <w:rPr>
                <w:rFonts w:eastAsia="Times New Roman" w:cs="Calibri"/>
              </w:rPr>
              <w:t xml:space="preserve">1. </w:t>
            </w:r>
          </w:p>
        </w:tc>
        <w:tc>
          <w:tcPr>
            <w:tcW w:w="1980" w:type="dxa"/>
          </w:tcPr>
          <w:p w14:paraId="0CCE60F1" w14:textId="77777777" w:rsidR="00ED01A2" w:rsidRPr="00B0512D" w:rsidRDefault="00ED01A2" w:rsidP="00ED01A2">
            <w:pPr>
              <w:spacing w:after="0"/>
              <w:rPr>
                <w:rFonts w:eastAsia="Times New Roman" w:cs="Calibri"/>
              </w:rPr>
            </w:pPr>
            <w:r w:rsidRPr="00B0512D">
              <w:rPr>
                <w:rFonts w:eastAsia="Times New Roman" w:cs="Calibri"/>
              </w:rPr>
              <w:t xml:space="preserve">Technology </w:t>
            </w:r>
          </w:p>
        </w:tc>
        <w:tc>
          <w:tcPr>
            <w:tcW w:w="6660" w:type="dxa"/>
            <w:shd w:val="clear" w:color="auto" w:fill="auto"/>
          </w:tcPr>
          <w:p w14:paraId="5EB21545" w14:textId="15D99BB5" w:rsidR="00ED01A2" w:rsidRPr="00B0512D" w:rsidRDefault="00ED01A2" w:rsidP="0029338F">
            <w:pPr>
              <w:spacing w:after="0"/>
              <w:rPr>
                <w:rFonts w:eastAsia="Times New Roman" w:cs="Calibri"/>
              </w:rPr>
            </w:pPr>
            <w:r w:rsidRPr="00B0512D">
              <w:rPr>
                <w:rFonts w:eastAsia="Times New Roman" w:cs="Calibri"/>
              </w:rPr>
              <w:t>• Proven</w:t>
            </w:r>
            <w:r w:rsidR="0029338F" w:rsidRPr="00B0512D">
              <w:rPr>
                <w:rFonts w:eastAsia="Times New Roman" w:cs="Calibri"/>
              </w:rPr>
              <w:t xml:space="preserve"> </w:t>
            </w:r>
            <w:r w:rsidRPr="00B0512D">
              <w:rPr>
                <w:rFonts w:eastAsia="Times New Roman" w:cs="Calibri"/>
              </w:rPr>
              <w:t>solution, based on efficient technologies and successfully implemented</w:t>
            </w:r>
            <w:r w:rsidR="007D6D0C" w:rsidRPr="00B0512D">
              <w:rPr>
                <w:rFonts w:eastAsia="Times New Roman" w:cs="Calibri"/>
              </w:rPr>
              <w:t>;</w:t>
            </w:r>
          </w:p>
        </w:tc>
      </w:tr>
      <w:tr w:rsidR="00ED01A2" w:rsidRPr="00ED01A2" w14:paraId="671855D0" w14:textId="77777777" w:rsidTr="00B0512D">
        <w:trPr>
          <w:trHeight w:val="748"/>
        </w:trPr>
        <w:tc>
          <w:tcPr>
            <w:tcW w:w="1723" w:type="dxa"/>
          </w:tcPr>
          <w:p w14:paraId="6C2729D2" w14:textId="77777777" w:rsidR="00ED01A2" w:rsidRPr="00ED01A2" w:rsidRDefault="00ED01A2" w:rsidP="00ED01A2">
            <w:pPr>
              <w:spacing w:after="0"/>
              <w:rPr>
                <w:rFonts w:eastAsia="Times New Roman" w:cs="Calibri"/>
              </w:rPr>
            </w:pPr>
            <w:r w:rsidRPr="00ED01A2">
              <w:rPr>
                <w:rFonts w:eastAsia="Times New Roman" w:cs="Calibri"/>
              </w:rPr>
              <w:lastRenderedPageBreak/>
              <w:t xml:space="preserve">2. </w:t>
            </w:r>
          </w:p>
        </w:tc>
        <w:tc>
          <w:tcPr>
            <w:tcW w:w="1980" w:type="dxa"/>
          </w:tcPr>
          <w:p w14:paraId="357C5D31" w14:textId="569984A9" w:rsidR="00ED01A2" w:rsidRPr="00B0512D" w:rsidRDefault="00080903" w:rsidP="00ED01A2">
            <w:pPr>
              <w:spacing w:after="0"/>
              <w:rPr>
                <w:rFonts w:eastAsia="Times New Roman" w:cs="Calibri"/>
              </w:rPr>
            </w:pPr>
            <w:r>
              <w:rPr>
                <w:rFonts w:eastAsia="Times New Roman" w:cs="Calibri"/>
              </w:rPr>
              <w:t>Language</w:t>
            </w:r>
            <w:r w:rsidRPr="00B0512D">
              <w:rPr>
                <w:rFonts w:eastAsia="Times New Roman" w:cs="Calibri"/>
              </w:rPr>
              <w:t xml:space="preserve"> </w:t>
            </w:r>
          </w:p>
        </w:tc>
        <w:tc>
          <w:tcPr>
            <w:tcW w:w="6660" w:type="dxa"/>
            <w:shd w:val="clear" w:color="auto" w:fill="auto"/>
          </w:tcPr>
          <w:p w14:paraId="4E106C52" w14:textId="20BA5FD4" w:rsidR="00ED01A2" w:rsidRPr="00B0512D" w:rsidRDefault="00ED01A2" w:rsidP="00ED01A2">
            <w:pPr>
              <w:spacing w:after="0"/>
              <w:rPr>
                <w:rFonts w:eastAsia="Times New Roman" w:cs="Calibri"/>
              </w:rPr>
            </w:pPr>
            <w:r w:rsidRPr="00B0512D">
              <w:rPr>
                <w:rFonts w:eastAsia="Times New Roman" w:cs="Calibri"/>
              </w:rPr>
              <w:t xml:space="preserve">• System user interface </w:t>
            </w:r>
            <w:r w:rsidR="008C06EF" w:rsidRPr="00B0512D">
              <w:rPr>
                <w:rFonts w:eastAsia="Times New Roman" w:cs="Calibri"/>
              </w:rPr>
              <w:t>in</w:t>
            </w:r>
            <w:r w:rsidRPr="00B0512D">
              <w:rPr>
                <w:rFonts w:eastAsia="Times New Roman" w:cs="Calibri"/>
              </w:rPr>
              <w:t xml:space="preserve"> Ukrainian. </w:t>
            </w:r>
          </w:p>
        </w:tc>
      </w:tr>
    </w:tbl>
    <w:p w14:paraId="20C37F88" w14:textId="77777777" w:rsidR="00650BCF" w:rsidRDefault="00650BCF" w:rsidP="00207F2D">
      <w:pPr>
        <w:spacing w:before="120"/>
        <w:rPr>
          <w:rFonts w:cs="Calibri"/>
        </w:rPr>
      </w:pPr>
    </w:p>
    <w:p w14:paraId="2EDCC5BB" w14:textId="77777777" w:rsidR="00650BCF" w:rsidRDefault="00650BCF" w:rsidP="00207F2D">
      <w:pPr>
        <w:spacing w:before="120"/>
        <w:rPr>
          <w:rFonts w:cs="Calibri"/>
        </w:rPr>
      </w:pPr>
    </w:p>
    <w:p w14:paraId="0D0861C6" w14:textId="2EE1DCE2" w:rsidR="00207F2D" w:rsidRPr="00D44497" w:rsidRDefault="00207F2D" w:rsidP="007E77E8">
      <w:pPr>
        <w:pStyle w:val="Heading2"/>
        <w:keepLines w:val="0"/>
        <w:numPr>
          <w:ilvl w:val="1"/>
          <w:numId w:val="4"/>
        </w:numPr>
        <w:spacing w:after="120"/>
        <w:ind w:left="706" w:hanging="706"/>
        <w:rPr>
          <w:rFonts w:cs="Calibri"/>
          <w:color w:val="auto"/>
        </w:rPr>
      </w:pPr>
      <w:bookmarkStart w:id="50" w:name="_Toc82356829"/>
      <w:r w:rsidRPr="00D44497">
        <w:rPr>
          <w:rFonts w:cs="Calibri"/>
          <w:color w:val="auto"/>
        </w:rPr>
        <w:t>Functional requirements</w:t>
      </w:r>
      <w:bookmarkEnd w:id="50"/>
    </w:p>
    <w:p w14:paraId="4F2E2B50" w14:textId="4BD39967" w:rsidR="00ED01A2" w:rsidRDefault="00970AFD" w:rsidP="00A6566D">
      <w:pPr>
        <w:spacing w:before="120"/>
        <w:jc w:val="both"/>
        <w:rPr>
          <w:rFonts w:cs="Calibri"/>
        </w:rPr>
      </w:pPr>
      <w:r w:rsidRPr="00970AFD">
        <w:rPr>
          <w:rFonts w:cs="Calibri"/>
        </w:rPr>
        <w:t xml:space="preserve">This section defines the functional requirements for the </w:t>
      </w:r>
      <w:proofErr w:type="spellStart"/>
      <w:r w:rsidRPr="00970AFD">
        <w:rPr>
          <w:rFonts w:cs="Calibri"/>
        </w:rPr>
        <w:t>Min</w:t>
      </w:r>
      <w:r w:rsidR="000213CA">
        <w:rPr>
          <w:rFonts w:cs="Calibri"/>
        </w:rPr>
        <w:t>R</w:t>
      </w:r>
      <w:r w:rsidRPr="00970AFD">
        <w:rPr>
          <w:rFonts w:cs="Calibri"/>
        </w:rPr>
        <w:t>egion</w:t>
      </w:r>
      <w:proofErr w:type="spellEnd"/>
      <w:r w:rsidRPr="00970AFD">
        <w:rPr>
          <w:rFonts w:cs="Calibri"/>
        </w:rPr>
        <w:t xml:space="preserve"> </w:t>
      </w:r>
      <w:r w:rsidR="00C423FB">
        <w:rPr>
          <w:rFonts w:cs="Calibri"/>
        </w:rPr>
        <w:t>web-based</w:t>
      </w:r>
      <w:r w:rsidR="00C423FB" w:rsidRPr="00970AFD">
        <w:rPr>
          <w:rFonts w:cs="Calibri"/>
        </w:rPr>
        <w:t xml:space="preserve"> </w:t>
      </w:r>
      <w:r w:rsidR="00C423FB">
        <w:rPr>
          <w:rFonts w:cs="Calibri"/>
        </w:rPr>
        <w:t>reporting</w:t>
      </w:r>
      <w:r w:rsidRPr="00970AFD">
        <w:rPr>
          <w:rFonts w:cs="Calibri"/>
        </w:rPr>
        <w:t xml:space="preserve"> Solution including the reports that it is intended to support. </w:t>
      </w:r>
      <w:r w:rsidR="00A6566D" w:rsidRPr="00970AFD">
        <w:rPr>
          <w:rFonts w:cs="Calibri"/>
        </w:rPr>
        <w:t xml:space="preserve">The table shown below lists the functional requirements for the </w:t>
      </w:r>
      <w:proofErr w:type="spellStart"/>
      <w:r w:rsidR="00A6566D" w:rsidRPr="00970AFD">
        <w:rPr>
          <w:rFonts w:cs="Calibri"/>
        </w:rPr>
        <w:t>Min</w:t>
      </w:r>
      <w:r w:rsidR="000213CA">
        <w:rPr>
          <w:rFonts w:cs="Calibri"/>
        </w:rPr>
        <w:t>R</w:t>
      </w:r>
      <w:r w:rsidR="00A6566D" w:rsidRPr="00970AFD">
        <w:rPr>
          <w:rFonts w:cs="Calibri"/>
        </w:rPr>
        <w:t>egion</w:t>
      </w:r>
      <w:proofErr w:type="spellEnd"/>
      <w:r w:rsidR="00A6566D" w:rsidRPr="00970AFD">
        <w:rPr>
          <w:rFonts w:cs="Calibri"/>
        </w:rPr>
        <w:t xml:space="preserve"> </w:t>
      </w:r>
      <w:r w:rsidR="00C423FB">
        <w:rPr>
          <w:rFonts w:cs="Calibri"/>
        </w:rPr>
        <w:t>web-based</w:t>
      </w:r>
      <w:r w:rsidR="00C423FB" w:rsidRPr="00970AFD">
        <w:rPr>
          <w:rFonts w:cs="Calibri"/>
        </w:rPr>
        <w:t xml:space="preserve"> </w:t>
      </w:r>
      <w:r w:rsidR="00C423FB">
        <w:rPr>
          <w:rFonts w:cs="Calibri"/>
        </w:rPr>
        <w:t>reporting</w:t>
      </w:r>
      <w:r w:rsidR="00A6566D" w:rsidRPr="00970AFD">
        <w:rPr>
          <w:rFonts w:cs="Calibri"/>
        </w:rPr>
        <w:t xml:space="preserve"> Solution.</w:t>
      </w:r>
    </w:p>
    <w:p w14:paraId="6D199842" w14:textId="77777777" w:rsidR="00ED01A2" w:rsidRPr="00431B43" w:rsidRDefault="00ED01A2" w:rsidP="00ED01A2">
      <w:pPr>
        <w:spacing w:before="120"/>
        <w:rPr>
          <w:rFonts w:cs="Calibri"/>
        </w:rPr>
      </w:pPr>
      <w:r w:rsidRPr="00431B43">
        <w:rPr>
          <w:rFonts w:cs="Calibri"/>
        </w:rPr>
        <w:t xml:space="preserve">In the column labelled as “Response Description”, the Offeror should indicate (maximum 200 words) the way in which the requirement is fulfilled. The column may also reference the section in the proposal in which the item is fully described. Failure to provide a descriptive response will mean that your response will score less than if one is provided. </w:t>
      </w:r>
    </w:p>
    <w:p w14:paraId="08D4D01A" w14:textId="327C9B5A" w:rsidR="00D44497" w:rsidRDefault="00D44497" w:rsidP="00D44497">
      <w:pPr>
        <w:keepNext/>
        <w:spacing w:before="120"/>
        <w:rPr>
          <w:rFonts w:cs="Calibri"/>
          <w:b/>
        </w:rPr>
      </w:pPr>
      <w:r w:rsidRPr="00A8529E">
        <w:rPr>
          <w:rFonts w:cs="Calibri"/>
          <w:b/>
        </w:rPr>
        <w:t>Form A.</w:t>
      </w:r>
      <w:r>
        <w:rPr>
          <w:rFonts w:cs="Calibri"/>
          <w:b/>
        </w:rPr>
        <w:t>3</w:t>
      </w:r>
      <w:r w:rsidRPr="00A8529E">
        <w:rPr>
          <w:rFonts w:cs="Calibri"/>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4282"/>
        <w:gridCol w:w="4561"/>
      </w:tblGrid>
      <w:tr w:rsidR="0029338F" w:rsidRPr="002B1C26" w14:paraId="5DEB8EE8" w14:textId="78F238E9" w:rsidTr="00B0512D">
        <w:tc>
          <w:tcPr>
            <w:tcW w:w="508" w:type="dxa"/>
            <w:shd w:val="clear" w:color="auto" w:fill="auto"/>
            <w:vAlign w:val="center"/>
          </w:tcPr>
          <w:p w14:paraId="21F23F02" w14:textId="77777777" w:rsidR="0029338F" w:rsidRPr="002B1C26" w:rsidRDefault="0029338F" w:rsidP="00970AFD">
            <w:pPr>
              <w:spacing w:before="100" w:beforeAutospacing="1" w:after="0"/>
              <w:jc w:val="center"/>
              <w:rPr>
                <w:rFonts w:cs="Cambria"/>
                <w:b/>
                <w:bCs/>
              </w:rPr>
            </w:pPr>
            <w:r w:rsidRPr="002B1C26">
              <w:rPr>
                <w:rFonts w:cs="Cambria"/>
                <w:b/>
                <w:bCs/>
              </w:rPr>
              <w:t>#</w:t>
            </w:r>
          </w:p>
        </w:tc>
        <w:tc>
          <w:tcPr>
            <w:tcW w:w="4282" w:type="dxa"/>
            <w:shd w:val="clear" w:color="auto" w:fill="auto"/>
            <w:vAlign w:val="center"/>
          </w:tcPr>
          <w:p w14:paraId="6567E5E6" w14:textId="10D8468D" w:rsidR="0029338F" w:rsidRPr="002B1C26" w:rsidRDefault="0029338F" w:rsidP="00970AFD">
            <w:pPr>
              <w:spacing w:before="100" w:beforeAutospacing="1" w:after="0"/>
              <w:jc w:val="center"/>
              <w:rPr>
                <w:rFonts w:cs="Cambria"/>
                <w:b/>
                <w:bCs/>
              </w:rPr>
            </w:pPr>
            <w:r w:rsidRPr="00564F9B">
              <w:rPr>
                <w:rFonts w:cs="Cambria"/>
                <w:b/>
                <w:bCs/>
              </w:rPr>
              <w:t>Requirements</w:t>
            </w:r>
          </w:p>
        </w:tc>
        <w:tc>
          <w:tcPr>
            <w:tcW w:w="4561" w:type="dxa"/>
            <w:vAlign w:val="center"/>
          </w:tcPr>
          <w:p w14:paraId="7F7E3F06" w14:textId="5F0F260E" w:rsidR="0029338F" w:rsidRPr="002B1C26" w:rsidRDefault="0029338F" w:rsidP="00970AFD">
            <w:pPr>
              <w:spacing w:before="100" w:beforeAutospacing="1" w:after="0"/>
              <w:jc w:val="center"/>
              <w:rPr>
                <w:rFonts w:cs="Cambria"/>
                <w:b/>
                <w:bCs/>
              </w:rPr>
            </w:pPr>
            <w:r w:rsidRPr="00DB433B">
              <w:rPr>
                <w:rFonts w:eastAsia="Times New Roman" w:cs="Calibri"/>
                <w:b/>
                <w:bCs/>
                <w:color w:val="000000"/>
              </w:rPr>
              <w:t>Response Description</w:t>
            </w:r>
          </w:p>
        </w:tc>
      </w:tr>
      <w:tr w:rsidR="0029338F" w:rsidRPr="002B1C26" w14:paraId="05AD0170" w14:textId="2944B71A" w:rsidTr="00B0512D">
        <w:tc>
          <w:tcPr>
            <w:tcW w:w="508" w:type="dxa"/>
            <w:shd w:val="clear" w:color="auto" w:fill="auto"/>
          </w:tcPr>
          <w:p w14:paraId="30D638C4"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254C92EB" w14:textId="77777777" w:rsidR="0029338F" w:rsidRPr="00564F9B" w:rsidRDefault="0029338F" w:rsidP="00780B18">
            <w:pPr>
              <w:spacing w:before="100" w:beforeAutospacing="1" w:after="0"/>
              <w:rPr>
                <w:rFonts w:cs="Cambria"/>
                <w:b/>
                <w:bCs/>
              </w:rPr>
            </w:pPr>
            <w:r w:rsidRPr="00564F9B">
              <w:rPr>
                <w:rFonts w:cs="Cambria"/>
                <w:b/>
                <w:bCs/>
              </w:rPr>
              <w:t>General Requirements</w:t>
            </w:r>
          </w:p>
        </w:tc>
        <w:tc>
          <w:tcPr>
            <w:tcW w:w="4561" w:type="dxa"/>
          </w:tcPr>
          <w:p w14:paraId="4C3125E7" w14:textId="77777777" w:rsidR="0029338F" w:rsidRPr="00564F9B" w:rsidRDefault="0029338F" w:rsidP="00780B18">
            <w:pPr>
              <w:spacing w:before="100" w:beforeAutospacing="1" w:after="0"/>
              <w:rPr>
                <w:rFonts w:cs="Cambria"/>
                <w:b/>
                <w:bCs/>
              </w:rPr>
            </w:pPr>
          </w:p>
        </w:tc>
      </w:tr>
      <w:tr w:rsidR="0029338F" w:rsidRPr="002B1C26" w14:paraId="36C72DE7" w14:textId="1487F75F" w:rsidTr="00B0512D">
        <w:tc>
          <w:tcPr>
            <w:tcW w:w="508" w:type="dxa"/>
            <w:shd w:val="clear" w:color="auto" w:fill="auto"/>
          </w:tcPr>
          <w:p w14:paraId="591CE4C7" w14:textId="77777777" w:rsidR="0029338F" w:rsidRPr="002B1C26" w:rsidRDefault="0029338F" w:rsidP="00780B18">
            <w:pPr>
              <w:spacing w:before="100" w:beforeAutospacing="1" w:after="0"/>
              <w:rPr>
                <w:rFonts w:cs="Calibri"/>
                <w:color w:val="000000"/>
              </w:rPr>
            </w:pPr>
            <w:r w:rsidRPr="002B1C26">
              <w:rPr>
                <w:rFonts w:cs="Calibri"/>
                <w:color w:val="000000"/>
              </w:rPr>
              <w:t>1</w:t>
            </w:r>
          </w:p>
        </w:tc>
        <w:tc>
          <w:tcPr>
            <w:tcW w:w="4282" w:type="dxa"/>
            <w:shd w:val="clear" w:color="auto" w:fill="auto"/>
          </w:tcPr>
          <w:p w14:paraId="44817DE2" w14:textId="77777777" w:rsidR="0029338F" w:rsidRPr="002B1C26" w:rsidRDefault="0029338F" w:rsidP="00780B18">
            <w:pPr>
              <w:spacing w:before="100" w:beforeAutospacing="1" w:after="0"/>
              <w:rPr>
                <w:color w:val="000000"/>
              </w:rPr>
            </w:pPr>
            <w:r w:rsidRPr="00564F9B">
              <w:rPr>
                <w:rFonts w:cs="Cambria"/>
              </w:rPr>
              <w:t>A web-based solution shall be provided.</w:t>
            </w:r>
          </w:p>
        </w:tc>
        <w:tc>
          <w:tcPr>
            <w:tcW w:w="4561" w:type="dxa"/>
          </w:tcPr>
          <w:p w14:paraId="3F29B2EE" w14:textId="77777777" w:rsidR="0029338F" w:rsidRPr="00564F9B" w:rsidRDefault="0029338F" w:rsidP="00780B18">
            <w:pPr>
              <w:spacing w:before="100" w:beforeAutospacing="1" w:after="0"/>
              <w:rPr>
                <w:rFonts w:cs="Cambria"/>
              </w:rPr>
            </w:pPr>
          </w:p>
        </w:tc>
      </w:tr>
      <w:tr w:rsidR="0029338F" w:rsidRPr="002B1C26" w14:paraId="27025B63" w14:textId="3DC22FE0" w:rsidTr="00B0512D">
        <w:tc>
          <w:tcPr>
            <w:tcW w:w="508" w:type="dxa"/>
            <w:shd w:val="clear" w:color="auto" w:fill="auto"/>
          </w:tcPr>
          <w:p w14:paraId="1238D8DA" w14:textId="77777777" w:rsidR="0029338F" w:rsidRPr="002B1C26" w:rsidRDefault="0029338F" w:rsidP="00780B18">
            <w:pPr>
              <w:spacing w:before="100" w:beforeAutospacing="1" w:after="0"/>
              <w:rPr>
                <w:rFonts w:cs="Calibri"/>
                <w:color w:val="000000"/>
              </w:rPr>
            </w:pPr>
            <w:r>
              <w:rPr>
                <w:rFonts w:cs="Calibri"/>
                <w:color w:val="000000"/>
              </w:rPr>
              <w:t>2</w:t>
            </w:r>
          </w:p>
        </w:tc>
        <w:tc>
          <w:tcPr>
            <w:tcW w:w="4282" w:type="dxa"/>
            <w:shd w:val="clear" w:color="auto" w:fill="auto"/>
          </w:tcPr>
          <w:p w14:paraId="29E3E62F" w14:textId="77777777" w:rsidR="0029338F" w:rsidRDefault="0029338F" w:rsidP="00780B18">
            <w:pPr>
              <w:spacing w:before="100" w:beforeAutospacing="1" w:after="0"/>
              <w:rPr>
                <w:rFonts w:cs="Cambria"/>
              </w:rPr>
            </w:pPr>
            <w:r>
              <w:rPr>
                <w:rFonts w:cs="Cambria"/>
              </w:rPr>
              <w:t>The language for the web-based solution shall be Ukrainian.</w:t>
            </w:r>
          </w:p>
        </w:tc>
        <w:tc>
          <w:tcPr>
            <w:tcW w:w="4561" w:type="dxa"/>
          </w:tcPr>
          <w:p w14:paraId="5DB36EED" w14:textId="77777777" w:rsidR="0029338F" w:rsidRDefault="0029338F" w:rsidP="00780B18">
            <w:pPr>
              <w:spacing w:before="100" w:beforeAutospacing="1" w:after="0"/>
              <w:rPr>
                <w:rFonts w:cs="Cambria"/>
              </w:rPr>
            </w:pPr>
          </w:p>
        </w:tc>
      </w:tr>
      <w:tr w:rsidR="0029338F" w:rsidRPr="002B1C26" w14:paraId="2643EA81" w14:textId="47B37009" w:rsidTr="00B0512D">
        <w:tc>
          <w:tcPr>
            <w:tcW w:w="508" w:type="dxa"/>
            <w:shd w:val="clear" w:color="auto" w:fill="auto"/>
          </w:tcPr>
          <w:p w14:paraId="2078B54A" w14:textId="77777777" w:rsidR="0029338F" w:rsidRPr="002B1C26" w:rsidRDefault="0029338F" w:rsidP="00780B18">
            <w:pPr>
              <w:spacing w:before="100" w:beforeAutospacing="1" w:after="0"/>
              <w:rPr>
                <w:rFonts w:cs="Calibri"/>
                <w:color w:val="000000"/>
              </w:rPr>
            </w:pPr>
            <w:r>
              <w:rPr>
                <w:rFonts w:cs="Calibri"/>
                <w:color w:val="000000"/>
              </w:rPr>
              <w:t>3</w:t>
            </w:r>
          </w:p>
        </w:tc>
        <w:tc>
          <w:tcPr>
            <w:tcW w:w="4282" w:type="dxa"/>
            <w:shd w:val="clear" w:color="auto" w:fill="auto"/>
          </w:tcPr>
          <w:p w14:paraId="51CFA6EE" w14:textId="447ED1C7" w:rsidR="0029338F" w:rsidRDefault="0086198D" w:rsidP="00780B18">
            <w:pPr>
              <w:spacing w:before="100" w:beforeAutospacing="1" w:after="0"/>
              <w:rPr>
                <w:rFonts w:cs="Cambria"/>
              </w:rPr>
            </w:pPr>
            <w:r>
              <w:rPr>
                <w:rFonts w:cs="Cambria"/>
              </w:rPr>
              <w:t xml:space="preserve">(Optional) </w:t>
            </w:r>
            <w:r w:rsidR="0029338F">
              <w:rPr>
                <w:rFonts w:cs="Cambria"/>
              </w:rPr>
              <w:t>For the purposes of testing and debugging, the web-based solution shall support English.</w:t>
            </w:r>
          </w:p>
        </w:tc>
        <w:tc>
          <w:tcPr>
            <w:tcW w:w="4561" w:type="dxa"/>
          </w:tcPr>
          <w:p w14:paraId="49DDDF5D" w14:textId="77777777" w:rsidR="0029338F" w:rsidRDefault="0029338F" w:rsidP="00780B18">
            <w:pPr>
              <w:spacing w:before="100" w:beforeAutospacing="1" w:after="0"/>
              <w:rPr>
                <w:rFonts w:cs="Cambria"/>
              </w:rPr>
            </w:pPr>
          </w:p>
        </w:tc>
      </w:tr>
      <w:tr w:rsidR="0029338F" w:rsidRPr="002B1C26" w14:paraId="2C8CB099" w14:textId="5FCEC14F" w:rsidTr="00B0512D">
        <w:tc>
          <w:tcPr>
            <w:tcW w:w="508" w:type="dxa"/>
            <w:shd w:val="clear" w:color="auto" w:fill="auto"/>
          </w:tcPr>
          <w:p w14:paraId="16881BE0" w14:textId="77777777" w:rsidR="0029338F" w:rsidRPr="002B1C26" w:rsidRDefault="0029338F" w:rsidP="00780B18">
            <w:pPr>
              <w:spacing w:before="100" w:beforeAutospacing="1" w:after="0"/>
              <w:rPr>
                <w:rFonts w:cs="Calibri"/>
                <w:color w:val="000000"/>
              </w:rPr>
            </w:pPr>
            <w:r>
              <w:rPr>
                <w:rFonts w:cs="Calibri"/>
                <w:color w:val="000000"/>
              </w:rPr>
              <w:t>4</w:t>
            </w:r>
          </w:p>
        </w:tc>
        <w:tc>
          <w:tcPr>
            <w:tcW w:w="4282" w:type="dxa"/>
            <w:shd w:val="clear" w:color="auto" w:fill="auto"/>
          </w:tcPr>
          <w:p w14:paraId="7EA21F03" w14:textId="63538841" w:rsidR="0029338F" w:rsidRDefault="0086198D" w:rsidP="00780B18">
            <w:pPr>
              <w:spacing w:before="100" w:beforeAutospacing="1" w:after="0"/>
              <w:rPr>
                <w:rFonts w:cs="Cambria"/>
              </w:rPr>
            </w:pPr>
            <w:r>
              <w:rPr>
                <w:rFonts w:cs="Cambria"/>
              </w:rPr>
              <w:t xml:space="preserve">(Optional) </w:t>
            </w:r>
            <w:r w:rsidR="0029338F">
              <w:rPr>
                <w:rFonts w:cs="Cambria"/>
              </w:rPr>
              <w:t>There shall be a simple means to switch between Ukrainian and English.</w:t>
            </w:r>
          </w:p>
        </w:tc>
        <w:tc>
          <w:tcPr>
            <w:tcW w:w="4561" w:type="dxa"/>
          </w:tcPr>
          <w:p w14:paraId="19DADB54" w14:textId="77777777" w:rsidR="0029338F" w:rsidRDefault="0029338F" w:rsidP="00780B18">
            <w:pPr>
              <w:spacing w:before="100" w:beforeAutospacing="1" w:after="0"/>
              <w:rPr>
                <w:rFonts w:cs="Cambria"/>
              </w:rPr>
            </w:pPr>
          </w:p>
        </w:tc>
      </w:tr>
      <w:tr w:rsidR="0029338F" w:rsidRPr="002B1C26" w14:paraId="5AC6FD8B" w14:textId="7C1CE101" w:rsidTr="00B0512D">
        <w:tc>
          <w:tcPr>
            <w:tcW w:w="508" w:type="dxa"/>
            <w:shd w:val="clear" w:color="auto" w:fill="auto"/>
          </w:tcPr>
          <w:p w14:paraId="2C5FB6D3" w14:textId="77777777" w:rsidR="0029338F" w:rsidRPr="002B1C26" w:rsidRDefault="0029338F" w:rsidP="00780B18">
            <w:pPr>
              <w:spacing w:before="100" w:beforeAutospacing="1" w:after="0"/>
              <w:rPr>
                <w:rFonts w:cs="Calibri"/>
                <w:color w:val="000000"/>
              </w:rPr>
            </w:pPr>
            <w:r>
              <w:rPr>
                <w:rFonts w:cs="Calibri"/>
                <w:color w:val="000000"/>
              </w:rPr>
              <w:t>5</w:t>
            </w:r>
          </w:p>
        </w:tc>
        <w:tc>
          <w:tcPr>
            <w:tcW w:w="4282" w:type="dxa"/>
            <w:shd w:val="clear" w:color="auto" w:fill="auto"/>
          </w:tcPr>
          <w:p w14:paraId="6EF57CF0" w14:textId="2C8FA075" w:rsidR="0029338F" w:rsidRDefault="0086198D" w:rsidP="00780B18">
            <w:pPr>
              <w:spacing w:before="100" w:beforeAutospacing="1" w:after="0"/>
              <w:rPr>
                <w:rFonts w:cs="Cambria"/>
              </w:rPr>
            </w:pPr>
            <w:r>
              <w:rPr>
                <w:rFonts w:cs="Cambria"/>
              </w:rPr>
              <w:t xml:space="preserve">(Optional) </w:t>
            </w:r>
            <w:r w:rsidR="0029338F">
              <w:rPr>
                <w:rFonts w:cs="Cambria"/>
              </w:rPr>
              <w:t>The Admin user shall have the capability to remove from view the control that switches the language from Ukrainian to English and back. This will prevent users from making this switch when the system is live.</w:t>
            </w:r>
          </w:p>
        </w:tc>
        <w:tc>
          <w:tcPr>
            <w:tcW w:w="4561" w:type="dxa"/>
          </w:tcPr>
          <w:p w14:paraId="7AF0EC1B" w14:textId="77777777" w:rsidR="0029338F" w:rsidRDefault="0029338F" w:rsidP="00780B18">
            <w:pPr>
              <w:spacing w:before="100" w:beforeAutospacing="1" w:after="0"/>
              <w:rPr>
                <w:rFonts w:cs="Cambria"/>
              </w:rPr>
            </w:pPr>
          </w:p>
        </w:tc>
      </w:tr>
      <w:tr w:rsidR="0029338F" w:rsidRPr="002B1C26" w14:paraId="7F2866A0" w14:textId="079EB4AF" w:rsidTr="00B0512D">
        <w:tc>
          <w:tcPr>
            <w:tcW w:w="508" w:type="dxa"/>
            <w:shd w:val="clear" w:color="auto" w:fill="auto"/>
          </w:tcPr>
          <w:p w14:paraId="1EF9AF2A" w14:textId="77777777" w:rsidR="0029338F" w:rsidRPr="002B1C26" w:rsidRDefault="0029338F" w:rsidP="00780B18">
            <w:pPr>
              <w:spacing w:before="100" w:beforeAutospacing="1" w:after="0"/>
              <w:rPr>
                <w:rFonts w:cs="Cambria"/>
              </w:rPr>
            </w:pPr>
            <w:r>
              <w:rPr>
                <w:rFonts w:cs="Cambria"/>
              </w:rPr>
              <w:t>6</w:t>
            </w:r>
          </w:p>
        </w:tc>
        <w:tc>
          <w:tcPr>
            <w:tcW w:w="4282" w:type="dxa"/>
            <w:shd w:val="clear" w:color="auto" w:fill="auto"/>
          </w:tcPr>
          <w:p w14:paraId="6BC1A6C9" w14:textId="522D9C77" w:rsidR="0029338F" w:rsidRPr="002B1C26" w:rsidRDefault="0029338F" w:rsidP="00780B18">
            <w:pPr>
              <w:spacing w:before="100" w:beforeAutospacing="1" w:after="0"/>
              <w:rPr>
                <w:rFonts w:cs="Cambria"/>
              </w:rPr>
            </w:pPr>
            <w:r>
              <w:rPr>
                <w:rFonts w:cs="Cambria"/>
              </w:rPr>
              <w:t xml:space="preserve">The web-based solution shall support </w:t>
            </w:r>
            <w:r w:rsidR="0086198D">
              <w:rPr>
                <w:rFonts w:cs="Cambria"/>
              </w:rPr>
              <w:t xml:space="preserve">four </w:t>
            </w:r>
            <w:r>
              <w:rPr>
                <w:rFonts w:cs="Cambria"/>
              </w:rPr>
              <w:t xml:space="preserve">distinct </w:t>
            </w:r>
            <w:r w:rsidR="008C06EF">
              <w:rPr>
                <w:rFonts w:cs="Cambria"/>
              </w:rPr>
              <w:t xml:space="preserve">types of </w:t>
            </w:r>
            <w:r w:rsidR="0086198D">
              <w:rPr>
                <w:rFonts w:cs="Cambria"/>
              </w:rPr>
              <w:t xml:space="preserve">user </w:t>
            </w:r>
            <w:r>
              <w:rPr>
                <w:rFonts w:cs="Cambria"/>
              </w:rPr>
              <w:t xml:space="preserve">interfaces: Admin, District Heating Company, Regional State Administration and </w:t>
            </w:r>
            <w:proofErr w:type="spellStart"/>
            <w:r>
              <w:t>Min</w:t>
            </w:r>
            <w:r w:rsidR="000213CA">
              <w:t>R</w:t>
            </w:r>
            <w:r>
              <w:t>egion</w:t>
            </w:r>
            <w:proofErr w:type="spellEnd"/>
            <w:r>
              <w:rPr>
                <w:rFonts w:cs="Cambria"/>
              </w:rPr>
              <w:t>.</w:t>
            </w:r>
          </w:p>
        </w:tc>
        <w:tc>
          <w:tcPr>
            <w:tcW w:w="4561" w:type="dxa"/>
          </w:tcPr>
          <w:p w14:paraId="6E864E33" w14:textId="77777777" w:rsidR="0029338F" w:rsidRDefault="0029338F" w:rsidP="00780B18">
            <w:pPr>
              <w:spacing w:before="100" w:beforeAutospacing="1" w:after="0"/>
              <w:rPr>
                <w:rFonts w:cs="Cambria"/>
              </w:rPr>
            </w:pPr>
          </w:p>
        </w:tc>
      </w:tr>
      <w:tr w:rsidR="0029338F" w:rsidRPr="002B1C26" w14:paraId="65549DA1" w14:textId="3172F64F" w:rsidTr="00B0512D">
        <w:tc>
          <w:tcPr>
            <w:tcW w:w="508" w:type="dxa"/>
            <w:shd w:val="clear" w:color="auto" w:fill="auto"/>
          </w:tcPr>
          <w:p w14:paraId="4BF600D6" w14:textId="77777777" w:rsidR="0029338F" w:rsidRPr="002B1C26" w:rsidRDefault="0029338F" w:rsidP="00780B18">
            <w:pPr>
              <w:spacing w:before="100" w:beforeAutospacing="1" w:after="0"/>
              <w:rPr>
                <w:rFonts w:cs="Cambria"/>
              </w:rPr>
            </w:pPr>
            <w:r>
              <w:rPr>
                <w:rFonts w:cs="Cambria"/>
              </w:rPr>
              <w:t>7</w:t>
            </w:r>
          </w:p>
        </w:tc>
        <w:tc>
          <w:tcPr>
            <w:tcW w:w="4282" w:type="dxa"/>
            <w:shd w:val="clear" w:color="auto" w:fill="auto"/>
          </w:tcPr>
          <w:p w14:paraId="378ADD32" w14:textId="77777777" w:rsidR="0029338F" w:rsidRPr="002B1C26" w:rsidRDefault="0029338F" w:rsidP="00780B18">
            <w:pPr>
              <w:spacing w:before="100" w:beforeAutospacing="1" w:after="0"/>
              <w:rPr>
                <w:rFonts w:cs="Cambria"/>
              </w:rPr>
            </w:pPr>
            <w:r>
              <w:rPr>
                <w:rFonts w:cs="Cambria"/>
              </w:rPr>
              <w:t>The web-based application UI/UX shall be designed for use by people that are not very experienced in the use of computers.</w:t>
            </w:r>
          </w:p>
        </w:tc>
        <w:tc>
          <w:tcPr>
            <w:tcW w:w="4561" w:type="dxa"/>
          </w:tcPr>
          <w:p w14:paraId="2260113D" w14:textId="77777777" w:rsidR="0029338F" w:rsidRDefault="0029338F" w:rsidP="00780B18">
            <w:pPr>
              <w:spacing w:before="100" w:beforeAutospacing="1" w:after="0"/>
              <w:rPr>
                <w:rFonts w:cs="Cambria"/>
              </w:rPr>
            </w:pPr>
          </w:p>
        </w:tc>
      </w:tr>
      <w:tr w:rsidR="0029338F" w:rsidRPr="002B1C26" w14:paraId="1A060F7F" w14:textId="5A821126" w:rsidTr="00B0512D">
        <w:tc>
          <w:tcPr>
            <w:tcW w:w="508" w:type="dxa"/>
            <w:shd w:val="clear" w:color="auto" w:fill="auto"/>
          </w:tcPr>
          <w:p w14:paraId="7A301ADA" w14:textId="77777777" w:rsidR="0029338F" w:rsidRPr="002B1C26" w:rsidRDefault="0029338F" w:rsidP="00780B18">
            <w:pPr>
              <w:spacing w:before="100" w:beforeAutospacing="1" w:after="0"/>
              <w:rPr>
                <w:rFonts w:cs="Calibri"/>
                <w:color w:val="000000"/>
              </w:rPr>
            </w:pPr>
            <w:r>
              <w:rPr>
                <w:rFonts w:cs="Calibri"/>
                <w:color w:val="000000"/>
              </w:rPr>
              <w:t>8</w:t>
            </w:r>
          </w:p>
        </w:tc>
        <w:tc>
          <w:tcPr>
            <w:tcW w:w="4282" w:type="dxa"/>
            <w:shd w:val="clear" w:color="auto" w:fill="auto"/>
          </w:tcPr>
          <w:p w14:paraId="22831695" w14:textId="77777777" w:rsidR="0029338F" w:rsidRDefault="0029338F" w:rsidP="00780B18">
            <w:pPr>
              <w:spacing w:before="100" w:beforeAutospacing="1" w:after="0"/>
              <w:rPr>
                <w:rFonts w:cs="Cambria"/>
              </w:rPr>
            </w:pPr>
            <w:r>
              <w:rPr>
                <w:rFonts w:cs="Cambria"/>
              </w:rPr>
              <w:t xml:space="preserve">The supported web browser clients shall include the most current version of: Safari, Chrome, </w:t>
            </w:r>
            <w:proofErr w:type="gramStart"/>
            <w:r>
              <w:rPr>
                <w:rFonts w:cs="Cambria"/>
              </w:rPr>
              <w:t>Edge</w:t>
            </w:r>
            <w:proofErr w:type="gramEnd"/>
            <w:r>
              <w:rPr>
                <w:rFonts w:cs="Cambria"/>
              </w:rPr>
              <w:t xml:space="preserve"> and Firefox.</w:t>
            </w:r>
          </w:p>
        </w:tc>
        <w:tc>
          <w:tcPr>
            <w:tcW w:w="4561" w:type="dxa"/>
          </w:tcPr>
          <w:p w14:paraId="4AD8BD4A" w14:textId="77777777" w:rsidR="0029338F" w:rsidRDefault="0029338F" w:rsidP="00780B18">
            <w:pPr>
              <w:spacing w:before="100" w:beforeAutospacing="1" w:after="0"/>
              <w:rPr>
                <w:rFonts w:cs="Cambria"/>
              </w:rPr>
            </w:pPr>
          </w:p>
        </w:tc>
      </w:tr>
      <w:tr w:rsidR="0029338F" w:rsidRPr="002B1C26" w14:paraId="22C6CA78" w14:textId="77E29B98" w:rsidTr="00B0512D">
        <w:tc>
          <w:tcPr>
            <w:tcW w:w="508" w:type="dxa"/>
            <w:shd w:val="clear" w:color="auto" w:fill="auto"/>
          </w:tcPr>
          <w:p w14:paraId="758D4BE8" w14:textId="77777777" w:rsidR="0029338F" w:rsidRPr="002B1C26" w:rsidRDefault="0029338F" w:rsidP="00780B18">
            <w:pPr>
              <w:spacing w:before="100" w:beforeAutospacing="1" w:after="0"/>
              <w:rPr>
                <w:rFonts w:cs="Cambria"/>
              </w:rPr>
            </w:pPr>
            <w:r>
              <w:rPr>
                <w:rFonts w:cs="Cambria"/>
              </w:rPr>
              <w:t>9</w:t>
            </w:r>
          </w:p>
        </w:tc>
        <w:tc>
          <w:tcPr>
            <w:tcW w:w="4282" w:type="dxa"/>
            <w:shd w:val="clear" w:color="auto" w:fill="auto"/>
          </w:tcPr>
          <w:p w14:paraId="48A5FC24" w14:textId="77777777" w:rsidR="0029338F" w:rsidRPr="002B1C26" w:rsidRDefault="0029338F" w:rsidP="00780B18">
            <w:pPr>
              <w:spacing w:before="100" w:beforeAutospacing="1" w:after="0"/>
              <w:rPr>
                <w:rFonts w:cs="Cambria"/>
              </w:rPr>
            </w:pPr>
            <w:r>
              <w:rPr>
                <w:rFonts w:cs="Cambria"/>
              </w:rPr>
              <w:t>The solution data shall be stored within a database.</w:t>
            </w:r>
          </w:p>
        </w:tc>
        <w:tc>
          <w:tcPr>
            <w:tcW w:w="4561" w:type="dxa"/>
          </w:tcPr>
          <w:p w14:paraId="4B77FCA5" w14:textId="77777777" w:rsidR="0029338F" w:rsidRDefault="0029338F" w:rsidP="00780B18">
            <w:pPr>
              <w:spacing w:before="100" w:beforeAutospacing="1" w:after="0"/>
              <w:rPr>
                <w:rFonts w:cs="Cambria"/>
              </w:rPr>
            </w:pPr>
          </w:p>
        </w:tc>
      </w:tr>
      <w:tr w:rsidR="0029338F" w:rsidRPr="002B1C26" w14:paraId="027DE8FA" w14:textId="55242B78" w:rsidTr="00B0512D">
        <w:tc>
          <w:tcPr>
            <w:tcW w:w="508" w:type="dxa"/>
            <w:shd w:val="clear" w:color="auto" w:fill="auto"/>
          </w:tcPr>
          <w:p w14:paraId="3F522BD2"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4E67E30A" w14:textId="77777777" w:rsidR="0029338F" w:rsidRPr="00564F9B" w:rsidRDefault="0029338F" w:rsidP="00780B18">
            <w:pPr>
              <w:spacing w:before="100" w:beforeAutospacing="1" w:after="0"/>
              <w:rPr>
                <w:rFonts w:cs="Cambria"/>
                <w:b/>
                <w:bCs/>
              </w:rPr>
            </w:pPr>
            <w:r w:rsidRPr="00564F9B">
              <w:rPr>
                <w:rFonts w:cs="Cambria"/>
                <w:b/>
                <w:bCs/>
              </w:rPr>
              <w:t>User Accounts</w:t>
            </w:r>
          </w:p>
        </w:tc>
        <w:tc>
          <w:tcPr>
            <w:tcW w:w="4561" w:type="dxa"/>
          </w:tcPr>
          <w:p w14:paraId="67A47927" w14:textId="77777777" w:rsidR="0029338F" w:rsidRPr="00564F9B" w:rsidRDefault="0029338F" w:rsidP="00780B18">
            <w:pPr>
              <w:spacing w:before="100" w:beforeAutospacing="1" w:after="0"/>
              <w:rPr>
                <w:rFonts w:cs="Cambria"/>
                <w:b/>
                <w:bCs/>
              </w:rPr>
            </w:pPr>
          </w:p>
        </w:tc>
      </w:tr>
      <w:tr w:rsidR="0029338F" w:rsidRPr="002B1C26" w14:paraId="63B65F45" w14:textId="2BC8AFDA" w:rsidTr="00B0512D">
        <w:tc>
          <w:tcPr>
            <w:tcW w:w="508" w:type="dxa"/>
            <w:shd w:val="clear" w:color="auto" w:fill="auto"/>
          </w:tcPr>
          <w:p w14:paraId="335F7957" w14:textId="77777777" w:rsidR="0029338F" w:rsidRPr="002B1C26" w:rsidRDefault="0029338F" w:rsidP="00780B18">
            <w:pPr>
              <w:spacing w:before="100" w:beforeAutospacing="1" w:after="0"/>
              <w:rPr>
                <w:rFonts w:cs="Cambria"/>
              </w:rPr>
            </w:pPr>
            <w:r>
              <w:rPr>
                <w:rFonts w:cs="Cambria"/>
              </w:rPr>
              <w:lastRenderedPageBreak/>
              <w:t>10</w:t>
            </w:r>
          </w:p>
        </w:tc>
        <w:tc>
          <w:tcPr>
            <w:tcW w:w="4282" w:type="dxa"/>
            <w:shd w:val="clear" w:color="auto" w:fill="auto"/>
          </w:tcPr>
          <w:p w14:paraId="70BED320" w14:textId="71469D51" w:rsidR="0029338F" w:rsidRPr="002B1C26" w:rsidRDefault="0029338F" w:rsidP="00780B18">
            <w:pPr>
              <w:spacing w:before="100" w:beforeAutospacing="1" w:after="0"/>
              <w:rPr>
                <w:rFonts w:cs="Cambria"/>
              </w:rPr>
            </w:pPr>
            <w:r>
              <w:rPr>
                <w:rFonts w:cs="Cambria"/>
              </w:rPr>
              <w:t xml:space="preserve">It shall be possible for </w:t>
            </w:r>
            <w:proofErr w:type="spellStart"/>
            <w:r>
              <w:t>Min</w:t>
            </w:r>
            <w:r w:rsidR="000213CA">
              <w:t>R</w:t>
            </w:r>
            <w:r>
              <w:t>egion</w:t>
            </w:r>
            <w:proofErr w:type="spellEnd"/>
            <w:r>
              <w:t xml:space="preserve"> </w:t>
            </w:r>
            <w:r w:rsidR="0086198D">
              <w:t xml:space="preserve">and RSA Admin </w:t>
            </w:r>
            <w:r>
              <w:rPr>
                <w:rFonts w:cs="Cambria"/>
              </w:rPr>
              <w:t>users with the appropriate credentials to create user accounts.</w:t>
            </w:r>
          </w:p>
        </w:tc>
        <w:tc>
          <w:tcPr>
            <w:tcW w:w="4561" w:type="dxa"/>
          </w:tcPr>
          <w:p w14:paraId="4D0EFA23" w14:textId="77777777" w:rsidR="0029338F" w:rsidRDefault="0029338F" w:rsidP="00780B18">
            <w:pPr>
              <w:spacing w:before="100" w:beforeAutospacing="1" w:after="0"/>
              <w:rPr>
                <w:rFonts w:cs="Cambria"/>
              </w:rPr>
            </w:pPr>
          </w:p>
        </w:tc>
      </w:tr>
      <w:tr w:rsidR="0029338F" w:rsidRPr="002B1C26" w14:paraId="66EE2899" w14:textId="529EF68B" w:rsidTr="00B0512D">
        <w:tc>
          <w:tcPr>
            <w:tcW w:w="508" w:type="dxa"/>
            <w:shd w:val="clear" w:color="auto" w:fill="auto"/>
          </w:tcPr>
          <w:p w14:paraId="6671C297" w14:textId="77777777" w:rsidR="0029338F" w:rsidRPr="002B1C26" w:rsidRDefault="0029338F" w:rsidP="00780B18">
            <w:pPr>
              <w:spacing w:before="100" w:beforeAutospacing="1" w:after="0"/>
              <w:rPr>
                <w:rFonts w:cs="Cambria"/>
              </w:rPr>
            </w:pPr>
            <w:r>
              <w:rPr>
                <w:rFonts w:cs="Cambria"/>
              </w:rPr>
              <w:t>11</w:t>
            </w:r>
          </w:p>
        </w:tc>
        <w:tc>
          <w:tcPr>
            <w:tcW w:w="4282" w:type="dxa"/>
            <w:shd w:val="clear" w:color="auto" w:fill="auto"/>
          </w:tcPr>
          <w:p w14:paraId="3543039B" w14:textId="256CE35B" w:rsidR="0029338F" w:rsidRPr="002B1C26" w:rsidRDefault="0029338F" w:rsidP="00780B18">
            <w:pPr>
              <w:spacing w:before="100" w:beforeAutospacing="1" w:after="0"/>
              <w:rPr>
                <w:rFonts w:cs="Cambria"/>
              </w:rPr>
            </w:pPr>
            <w:r>
              <w:rPr>
                <w:rFonts w:cs="Cambria"/>
              </w:rPr>
              <w:t xml:space="preserve">The </w:t>
            </w:r>
            <w:r w:rsidR="00C423FB">
              <w:rPr>
                <w:rFonts w:cs="Cambria"/>
              </w:rPr>
              <w:t>w</w:t>
            </w:r>
            <w:r w:rsidR="00876A19">
              <w:rPr>
                <w:rFonts w:cs="Cambria"/>
              </w:rPr>
              <w:t>eb-based</w:t>
            </w:r>
            <w:r>
              <w:rPr>
                <w:rFonts w:cs="Cambria"/>
              </w:rPr>
              <w:t xml:space="preserve"> </w:t>
            </w:r>
            <w:r w:rsidR="00C423FB">
              <w:rPr>
                <w:rFonts w:cs="Cambria"/>
              </w:rPr>
              <w:t xml:space="preserve">solution </w:t>
            </w:r>
            <w:r>
              <w:rPr>
                <w:rFonts w:cs="Cambria"/>
              </w:rPr>
              <w:t>shall provide a registration mechanism for District Heating Companies to register for an account. The purpose of this is to simplify the workload of creating District Heating Company user accounts.</w:t>
            </w:r>
          </w:p>
        </w:tc>
        <w:tc>
          <w:tcPr>
            <w:tcW w:w="4561" w:type="dxa"/>
          </w:tcPr>
          <w:p w14:paraId="37650691" w14:textId="77777777" w:rsidR="0029338F" w:rsidRDefault="0029338F" w:rsidP="00780B18">
            <w:pPr>
              <w:spacing w:before="100" w:beforeAutospacing="1" w:after="0"/>
              <w:rPr>
                <w:rFonts w:cs="Cambria"/>
              </w:rPr>
            </w:pPr>
          </w:p>
        </w:tc>
      </w:tr>
      <w:tr w:rsidR="0029338F" w:rsidRPr="002B1C26" w14:paraId="52B91C73" w14:textId="39B9BADF" w:rsidTr="00B0512D">
        <w:tc>
          <w:tcPr>
            <w:tcW w:w="508" w:type="dxa"/>
            <w:shd w:val="clear" w:color="auto" w:fill="auto"/>
          </w:tcPr>
          <w:p w14:paraId="599866DF" w14:textId="77777777" w:rsidR="0029338F" w:rsidRPr="002B1C26" w:rsidRDefault="0029338F" w:rsidP="00780B18">
            <w:pPr>
              <w:spacing w:before="100" w:beforeAutospacing="1" w:after="0"/>
              <w:rPr>
                <w:rFonts w:cs="Cambria"/>
              </w:rPr>
            </w:pPr>
            <w:r w:rsidRPr="002B1C26">
              <w:rPr>
                <w:rFonts w:cs="Calibri"/>
                <w:color w:val="000000"/>
              </w:rPr>
              <w:t>1</w:t>
            </w:r>
            <w:r>
              <w:rPr>
                <w:rFonts w:cs="Calibri"/>
                <w:color w:val="000000"/>
              </w:rPr>
              <w:t>2</w:t>
            </w:r>
          </w:p>
        </w:tc>
        <w:tc>
          <w:tcPr>
            <w:tcW w:w="4282" w:type="dxa"/>
            <w:shd w:val="clear" w:color="auto" w:fill="auto"/>
          </w:tcPr>
          <w:p w14:paraId="46AF6B6D" w14:textId="57D15D35" w:rsidR="0029338F" w:rsidRPr="002B1C26" w:rsidRDefault="0029338F" w:rsidP="00780B18">
            <w:pPr>
              <w:spacing w:before="100" w:beforeAutospacing="1" w:after="0"/>
              <w:rPr>
                <w:rFonts w:cs="Cambria"/>
              </w:rPr>
            </w:pPr>
            <w:r>
              <w:rPr>
                <w:rFonts w:cs="Cambria"/>
              </w:rPr>
              <w:t xml:space="preserve">The District Heating Company registration process shall require authorization or rejection by </w:t>
            </w:r>
            <w:proofErr w:type="spellStart"/>
            <w:r>
              <w:t>Min</w:t>
            </w:r>
            <w:r w:rsidR="000213CA">
              <w:t>R</w:t>
            </w:r>
            <w:r>
              <w:t>egion</w:t>
            </w:r>
            <w:proofErr w:type="spellEnd"/>
            <w:r w:rsidR="0086198D">
              <w:t xml:space="preserve"> or RSA</w:t>
            </w:r>
            <w:r>
              <w:rPr>
                <w:rFonts w:cs="Cambria"/>
              </w:rPr>
              <w:t xml:space="preserve">. </w:t>
            </w:r>
          </w:p>
        </w:tc>
        <w:tc>
          <w:tcPr>
            <w:tcW w:w="4561" w:type="dxa"/>
          </w:tcPr>
          <w:p w14:paraId="2542E0D1" w14:textId="77777777" w:rsidR="0029338F" w:rsidRDefault="0029338F" w:rsidP="00780B18">
            <w:pPr>
              <w:spacing w:before="100" w:beforeAutospacing="1" w:after="0"/>
              <w:rPr>
                <w:rFonts w:cs="Cambria"/>
              </w:rPr>
            </w:pPr>
          </w:p>
        </w:tc>
      </w:tr>
      <w:tr w:rsidR="0029338F" w:rsidRPr="002B1C26" w14:paraId="162099B5" w14:textId="11B789AC" w:rsidTr="00B0512D">
        <w:tc>
          <w:tcPr>
            <w:tcW w:w="508" w:type="dxa"/>
            <w:shd w:val="clear" w:color="auto" w:fill="auto"/>
          </w:tcPr>
          <w:p w14:paraId="2285382D" w14:textId="77777777" w:rsidR="0029338F" w:rsidRPr="002B1C26" w:rsidRDefault="0029338F" w:rsidP="00780B18">
            <w:pPr>
              <w:spacing w:before="100" w:beforeAutospacing="1" w:after="0"/>
              <w:rPr>
                <w:rFonts w:cs="Cambria"/>
              </w:rPr>
            </w:pPr>
            <w:r>
              <w:rPr>
                <w:rFonts w:cs="Cambria"/>
              </w:rPr>
              <w:t>13</w:t>
            </w:r>
          </w:p>
        </w:tc>
        <w:tc>
          <w:tcPr>
            <w:tcW w:w="4282" w:type="dxa"/>
            <w:shd w:val="clear" w:color="auto" w:fill="auto"/>
          </w:tcPr>
          <w:p w14:paraId="6BC8EC5D" w14:textId="77777777" w:rsidR="0029338F" w:rsidRPr="002B1C26" w:rsidRDefault="0029338F" w:rsidP="00780B18">
            <w:pPr>
              <w:spacing w:before="100" w:beforeAutospacing="1" w:after="0"/>
              <w:rPr>
                <w:rFonts w:cs="Cambria"/>
              </w:rPr>
            </w:pPr>
            <w:r>
              <w:rPr>
                <w:rFonts w:cs="Cambria"/>
              </w:rPr>
              <w:t>The logon on process shall support third party authentication using a Ukraine trusted provider.</w:t>
            </w:r>
          </w:p>
        </w:tc>
        <w:tc>
          <w:tcPr>
            <w:tcW w:w="4561" w:type="dxa"/>
          </w:tcPr>
          <w:p w14:paraId="4929337F" w14:textId="77777777" w:rsidR="0029338F" w:rsidRDefault="0029338F" w:rsidP="00780B18">
            <w:pPr>
              <w:spacing w:before="100" w:beforeAutospacing="1" w:after="0"/>
              <w:rPr>
                <w:rFonts w:cs="Cambria"/>
              </w:rPr>
            </w:pPr>
          </w:p>
        </w:tc>
      </w:tr>
      <w:tr w:rsidR="0029338F" w:rsidRPr="002B1C26" w14:paraId="6B3F75CE" w14:textId="674E7376" w:rsidTr="00B0512D">
        <w:tc>
          <w:tcPr>
            <w:tcW w:w="508" w:type="dxa"/>
            <w:shd w:val="clear" w:color="auto" w:fill="auto"/>
          </w:tcPr>
          <w:p w14:paraId="16FD1FCA"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07B95005" w14:textId="77777777" w:rsidR="0029338F" w:rsidRPr="00564F9B" w:rsidRDefault="0029338F" w:rsidP="00780B18">
            <w:pPr>
              <w:spacing w:before="100" w:beforeAutospacing="1" w:after="0"/>
              <w:rPr>
                <w:rFonts w:cs="Cambria"/>
                <w:b/>
                <w:bCs/>
              </w:rPr>
            </w:pPr>
            <w:r w:rsidRPr="00564F9B">
              <w:rPr>
                <w:rFonts w:cs="Cambria"/>
                <w:b/>
                <w:bCs/>
              </w:rPr>
              <w:t>Communications Security</w:t>
            </w:r>
          </w:p>
        </w:tc>
        <w:tc>
          <w:tcPr>
            <w:tcW w:w="4561" w:type="dxa"/>
          </w:tcPr>
          <w:p w14:paraId="47B070F9" w14:textId="77777777" w:rsidR="0029338F" w:rsidRPr="00564F9B" w:rsidRDefault="0029338F" w:rsidP="00780B18">
            <w:pPr>
              <w:spacing w:before="100" w:beforeAutospacing="1" w:after="0"/>
              <w:rPr>
                <w:rFonts w:cs="Cambria"/>
                <w:b/>
                <w:bCs/>
              </w:rPr>
            </w:pPr>
          </w:p>
        </w:tc>
      </w:tr>
      <w:tr w:rsidR="0029338F" w:rsidRPr="002B1C26" w14:paraId="3FA76D73" w14:textId="616E4C29" w:rsidTr="00B0512D">
        <w:tc>
          <w:tcPr>
            <w:tcW w:w="508" w:type="dxa"/>
            <w:shd w:val="clear" w:color="auto" w:fill="auto"/>
          </w:tcPr>
          <w:p w14:paraId="0759F12A" w14:textId="6009EDB7" w:rsidR="0029338F" w:rsidRPr="002B1C26" w:rsidRDefault="001B2C06" w:rsidP="00780B18">
            <w:pPr>
              <w:spacing w:before="100" w:beforeAutospacing="1" w:after="0"/>
              <w:rPr>
                <w:rFonts w:cs="Cambria"/>
              </w:rPr>
            </w:pPr>
            <w:r>
              <w:rPr>
                <w:rFonts w:cs="Cambria"/>
              </w:rPr>
              <w:t>14</w:t>
            </w:r>
          </w:p>
        </w:tc>
        <w:tc>
          <w:tcPr>
            <w:tcW w:w="4282" w:type="dxa"/>
            <w:shd w:val="clear" w:color="auto" w:fill="auto"/>
          </w:tcPr>
          <w:p w14:paraId="208594BA" w14:textId="5D5AF2B3" w:rsidR="0029338F" w:rsidRPr="002B1C26" w:rsidRDefault="0029338F" w:rsidP="00780B18">
            <w:pPr>
              <w:spacing w:before="100" w:beforeAutospacing="1" w:after="0"/>
              <w:rPr>
                <w:rFonts w:cs="Cambria"/>
              </w:rPr>
            </w:pPr>
            <w:r>
              <w:rPr>
                <w:rFonts w:cs="Cambria"/>
              </w:rPr>
              <w:t xml:space="preserve">The communications between the client browsers and the </w:t>
            </w:r>
            <w:r w:rsidR="00C423FB">
              <w:rPr>
                <w:rFonts w:cs="Cambria"/>
              </w:rPr>
              <w:t>w</w:t>
            </w:r>
            <w:r w:rsidR="00876A19">
              <w:rPr>
                <w:rFonts w:cs="Cambria"/>
              </w:rPr>
              <w:t>eb-based</w:t>
            </w:r>
            <w:r>
              <w:rPr>
                <w:rFonts w:cs="Cambria"/>
              </w:rPr>
              <w:t xml:space="preserve"> </w:t>
            </w:r>
            <w:r w:rsidR="00C423FB">
              <w:rPr>
                <w:rFonts w:cs="Cambria"/>
              </w:rPr>
              <w:t xml:space="preserve">solution </w:t>
            </w:r>
            <w:r>
              <w:rPr>
                <w:rFonts w:cs="Cambria"/>
              </w:rPr>
              <w:t>shall be secured by SSL/TLS.</w:t>
            </w:r>
          </w:p>
        </w:tc>
        <w:tc>
          <w:tcPr>
            <w:tcW w:w="4561" w:type="dxa"/>
          </w:tcPr>
          <w:p w14:paraId="5F6CBC4D" w14:textId="77777777" w:rsidR="0029338F" w:rsidRDefault="0029338F" w:rsidP="00780B18">
            <w:pPr>
              <w:spacing w:before="100" w:beforeAutospacing="1" w:after="0"/>
              <w:rPr>
                <w:rFonts w:cs="Cambria"/>
              </w:rPr>
            </w:pPr>
          </w:p>
        </w:tc>
      </w:tr>
      <w:tr w:rsidR="0029338F" w:rsidRPr="002B1C26" w14:paraId="7978FB75" w14:textId="6980B607" w:rsidTr="00B0512D">
        <w:tc>
          <w:tcPr>
            <w:tcW w:w="508" w:type="dxa"/>
            <w:shd w:val="clear" w:color="auto" w:fill="auto"/>
          </w:tcPr>
          <w:p w14:paraId="151EB25E"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55AD6E9A" w14:textId="77777777" w:rsidR="0029338F" w:rsidRPr="00564F9B" w:rsidRDefault="0029338F" w:rsidP="00780B18">
            <w:pPr>
              <w:spacing w:before="100" w:beforeAutospacing="1" w:after="0"/>
              <w:rPr>
                <w:rFonts w:cs="Cambria"/>
                <w:b/>
                <w:bCs/>
              </w:rPr>
            </w:pPr>
            <w:r w:rsidRPr="00564F9B">
              <w:rPr>
                <w:rFonts w:cs="Cambria"/>
                <w:b/>
                <w:bCs/>
              </w:rPr>
              <w:t>Backup and Restoration</w:t>
            </w:r>
          </w:p>
        </w:tc>
        <w:tc>
          <w:tcPr>
            <w:tcW w:w="4561" w:type="dxa"/>
          </w:tcPr>
          <w:p w14:paraId="09D42581" w14:textId="77777777" w:rsidR="0029338F" w:rsidRPr="00564F9B" w:rsidRDefault="0029338F" w:rsidP="00780B18">
            <w:pPr>
              <w:spacing w:before="100" w:beforeAutospacing="1" w:after="0"/>
              <w:rPr>
                <w:rFonts w:cs="Cambria"/>
                <w:b/>
                <w:bCs/>
              </w:rPr>
            </w:pPr>
          </w:p>
        </w:tc>
      </w:tr>
      <w:tr w:rsidR="0029338F" w:rsidRPr="002B1C26" w14:paraId="1C8D4A34" w14:textId="11465B24" w:rsidTr="00B0512D">
        <w:tc>
          <w:tcPr>
            <w:tcW w:w="508" w:type="dxa"/>
            <w:shd w:val="clear" w:color="auto" w:fill="auto"/>
          </w:tcPr>
          <w:p w14:paraId="3062D155" w14:textId="77F17917" w:rsidR="0029338F" w:rsidRPr="002B1C26" w:rsidRDefault="001B2C06" w:rsidP="00780B18">
            <w:pPr>
              <w:spacing w:before="100" w:beforeAutospacing="1" w:after="0"/>
              <w:rPr>
                <w:rFonts w:cs="Cambria"/>
              </w:rPr>
            </w:pPr>
            <w:r>
              <w:rPr>
                <w:rFonts w:cs="Cambria"/>
              </w:rPr>
              <w:t>15</w:t>
            </w:r>
          </w:p>
        </w:tc>
        <w:tc>
          <w:tcPr>
            <w:tcW w:w="4282" w:type="dxa"/>
            <w:shd w:val="clear" w:color="auto" w:fill="auto"/>
          </w:tcPr>
          <w:p w14:paraId="5A0568AB" w14:textId="77777777" w:rsidR="0029338F" w:rsidRPr="002B1C26" w:rsidRDefault="0029338F" w:rsidP="00780B18">
            <w:pPr>
              <w:spacing w:before="100" w:beforeAutospacing="1" w:after="0"/>
              <w:rPr>
                <w:rFonts w:cs="Cambria"/>
              </w:rPr>
            </w:pPr>
            <w:r>
              <w:rPr>
                <w:rFonts w:cs="Cambria"/>
              </w:rPr>
              <w:t>The solution shall provide the means to back up its data.</w:t>
            </w:r>
          </w:p>
        </w:tc>
        <w:tc>
          <w:tcPr>
            <w:tcW w:w="4561" w:type="dxa"/>
          </w:tcPr>
          <w:p w14:paraId="532329CD" w14:textId="77777777" w:rsidR="0029338F" w:rsidRDefault="0029338F" w:rsidP="00780B18">
            <w:pPr>
              <w:spacing w:before="100" w:beforeAutospacing="1" w:after="0"/>
              <w:rPr>
                <w:rFonts w:cs="Cambria"/>
              </w:rPr>
            </w:pPr>
          </w:p>
        </w:tc>
      </w:tr>
      <w:tr w:rsidR="0029338F" w:rsidRPr="002B1C26" w14:paraId="11042BCA" w14:textId="07078062" w:rsidTr="00B0512D">
        <w:tc>
          <w:tcPr>
            <w:tcW w:w="508" w:type="dxa"/>
            <w:shd w:val="clear" w:color="auto" w:fill="auto"/>
          </w:tcPr>
          <w:p w14:paraId="73647DCF" w14:textId="05BF71FA" w:rsidR="0029338F" w:rsidRPr="002B1C26" w:rsidRDefault="001B2C06" w:rsidP="00780B18">
            <w:pPr>
              <w:spacing w:before="100" w:beforeAutospacing="1" w:after="0"/>
              <w:rPr>
                <w:rFonts w:cs="Cambria"/>
              </w:rPr>
            </w:pPr>
            <w:r>
              <w:rPr>
                <w:rFonts w:cs="Cambria"/>
              </w:rPr>
              <w:t>16</w:t>
            </w:r>
          </w:p>
        </w:tc>
        <w:tc>
          <w:tcPr>
            <w:tcW w:w="4282" w:type="dxa"/>
            <w:shd w:val="clear" w:color="auto" w:fill="auto"/>
          </w:tcPr>
          <w:p w14:paraId="713B74FE" w14:textId="77777777" w:rsidR="0029338F" w:rsidRPr="002B1C26" w:rsidRDefault="0029338F" w:rsidP="00780B18">
            <w:pPr>
              <w:spacing w:before="100" w:beforeAutospacing="1" w:after="0"/>
              <w:rPr>
                <w:rFonts w:cs="Cambria"/>
              </w:rPr>
            </w:pPr>
            <w:r>
              <w:rPr>
                <w:rFonts w:cs="Cambria"/>
              </w:rPr>
              <w:t>The solution shall provide the means to restore its data.</w:t>
            </w:r>
          </w:p>
        </w:tc>
        <w:tc>
          <w:tcPr>
            <w:tcW w:w="4561" w:type="dxa"/>
          </w:tcPr>
          <w:p w14:paraId="45D4DA16" w14:textId="77777777" w:rsidR="0029338F" w:rsidRDefault="0029338F" w:rsidP="00780B18">
            <w:pPr>
              <w:spacing w:before="100" w:beforeAutospacing="1" w:after="0"/>
              <w:rPr>
                <w:rFonts w:cs="Cambria"/>
              </w:rPr>
            </w:pPr>
          </w:p>
        </w:tc>
      </w:tr>
      <w:tr w:rsidR="0029338F" w:rsidRPr="002B1C26" w14:paraId="5C81A45A" w14:textId="11BF5776" w:rsidTr="00B0512D">
        <w:tc>
          <w:tcPr>
            <w:tcW w:w="508" w:type="dxa"/>
            <w:shd w:val="clear" w:color="auto" w:fill="auto"/>
          </w:tcPr>
          <w:p w14:paraId="68108D11"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5E00B737" w14:textId="77777777" w:rsidR="0029338F" w:rsidRPr="00321D19" w:rsidRDefault="0029338F" w:rsidP="00780B18">
            <w:pPr>
              <w:spacing w:before="100" w:beforeAutospacing="1" w:after="0"/>
              <w:rPr>
                <w:rFonts w:cs="Cambria"/>
                <w:b/>
                <w:bCs/>
              </w:rPr>
            </w:pPr>
            <w:r w:rsidRPr="00321D19">
              <w:rPr>
                <w:rFonts w:cs="Cambria"/>
                <w:b/>
                <w:bCs/>
              </w:rPr>
              <w:t>District Heating Company Functionality</w:t>
            </w:r>
          </w:p>
        </w:tc>
        <w:tc>
          <w:tcPr>
            <w:tcW w:w="4561" w:type="dxa"/>
          </w:tcPr>
          <w:p w14:paraId="748AF8B2" w14:textId="77777777" w:rsidR="0029338F" w:rsidRPr="00321D19" w:rsidRDefault="0029338F" w:rsidP="00780B18">
            <w:pPr>
              <w:spacing w:before="100" w:beforeAutospacing="1" w:after="0"/>
              <w:rPr>
                <w:rFonts w:cs="Cambria"/>
                <w:b/>
                <w:bCs/>
              </w:rPr>
            </w:pPr>
          </w:p>
        </w:tc>
      </w:tr>
      <w:tr w:rsidR="0029338F" w:rsidRPr="002B1C26" w14:paraId="3E407939" w14:textId="1273B2A9" w:rsidTr="00B0512D">
        <w:tc>
          <w:tcPr>
            <w:tcW w:w="508" w:type="dxa"/>
            <w:shd w:val="clear" w:color="auto" w:fill="auto"/>
          </w:tcPr>
          <w:p w14:paraId="748AF5B2" w14:textId="1783ADB3" w:rsidR="0029338F" w:rsidRPr="002B1C26" w:rsidRDefault="001B2C06" w:rsidP="00780B18">
            <w:pPr>
              <w:spacing w:before="100" w:beforeAutospacing="1" w:after="0"/>
              <w:rPr>
                <w:rFonts w:cs="Cambria"/>
              </w:rPr>
            </w:pPr>
            <w:r>
              <w:rPr>
                <w:rFonts w:cs="Calibri"/>
                <w:color w:val="000000"/>
              </w:rPr>
              <w:t>17</w:t>
            </w:r>
          </w:p>
        </w:tc>
        <w:tc>
          <w:tcPr>
            <w:tcW w:w="4282" w:type="dxa"/>
            <w:shd w:val="clear" w:color="auto" w:fill="auto"/>
          </w:tcPr>
          <w:p w14:paraId="1200A82D" w14:textId="051D924D" w:rsidR="0029338F" w:rsidRPr="002B1C26" w:rsidRDefault="0029338F" w:rsidP="00780B18">
            <w:pPr>
              <w:spacing w:before="100" w:beforeAutospacing="1" w:after="0"/>
              <w:rPr>
                <w:rFonts w:cs="Cambria"/>
              </w:rPr>
            </w:pPr>
            <w:r>
              <w:rPr>
                <w:rFonts w:cs="Cambria"/>
              </w:rPr>
              <w:t xml:space="preserve">After logging into the </w:t>
            </w:r>
            <w:r w:rsidR="00876A19">
              <w:rPr>
                <w:rFonts w:cs="Cambria"/>
              </w:rPr>
              <w:t>Web-based</w:t>
            </w:r>
            <w:r w:rsidR="00C423FB">
              <w:rPr>
                <w:rFonts w:cs="Cambria"/>
              </w:rPr>
              <w:t xml:space="preserve"> solution</w:t>
            </w:r>
            <w:r>
              <w:rPr>
                <w:rFonts w:cs="Cambria"/>
              </w:rPr>
              <w:t>, the District Heating Company user shall be able to perform the following: view a list of all reports that have been submitted in the past (rejected and accepted) and those that are open, view any of the reports submitted in the past, create new reports, enter data into open reports, submit reports and edit previously submitted reports.</w:t>
            </w:r>
          </w:p>
        </w:tc>
        <w:tc>
          <w:tcPr>
            <w:tcW w:w="4561" w:type="dxa"/>
          </w:tcPr>
          <w:p w14:paraId="7B99C9BE" w14:textId="77777777" w:rsidR="0029338F" w:rsidRDefault="0029338F" w:rsidP="00780B18">
            <w:pPr>
              <w:spacing w:before="100" w:beforeAutospacing="1" w:after="0"/>
              <w:rPr>
                <w:rFonts w:cs="Cambria"/>
              </w:rPr>
            </w:pPr>
          </w:p>
        </w:tc>
      </w:tr>
      <w:tr w:rsidR="0029338F" w:rsidRPr="002B1C26" w14:paraId="1F22F31A" w14:textId="55DD81BF" w:rsidTr="00B0512D">
        <w:tc>
          <w:tcPr>
            <w:tcW w:w="508" w:type="dxa"/>
            <w:shd w:val="clear" w:color="auto" w:fill="auto"/>
          </w:tcPr>
          <w:p w14:paraId="4A77665C" w14:textId="31AB595C" w:rsidR="0029338F" w:rsidRPr="002B1C26" w:rsidRDefault="001B2C06" w:rsidP="00780B18">
            <w:pPr>
              <w:spacing w:before="100" w:beforeAutospacing="1" w:after="0"/>
              <w:rPr>
                <w:rFonts w:cs="Calibri"/>
                <w:color w:val="000000"/>
              </w:rPr>
            </w:pPr>
            <w:r>
              <w:rPr>
                <w:rFonts w:cs="Calibri"/>
                <w:color w:val="000000"/>
              </w:rPr>
              <w:t>18</w:t>
            </w:r>
          </w:p>
        </w:tc>
        <w:tc>
          <w:tcPr>
            <w:tcW w:w="4282" w:type="dxa"/>
            <w:shd w:val="clear" w:color="auto" w:fill="auto"/>
          </w:tcPr>
          <w:p w14:paraId="619EAB6A" w14:textId="77777777" w:rsidR="0029338F" w:rsidRDefault="0029338F" w:rsidP="00780B18">
            <w:pPr>
              <w:spacing w:before="100" w:beforeAutospacing="1" w:after="0"/>
              <w:rPr>
                <w:rFonts w:cs="Cambria"/>
              </w:rPr>
            </w:pPr>
            <w:r>
              <w:rPr>
                <w:rFonts w:cs="Cambria"/>
              </w:rPr>
              <w:t>The District Heating Company users shall have the capability to sort each list view column.</w:t>
            </w:r>
          </w:p>
        </w:tc>
        <w:tc>
          <w:tcPr>
            <w:tcW w:w="4561" w:type="dxa"/>
          </w:tcPr>
          <w:p w14:paraId="2DC762D1" w14:textId="77777777" w:rsidR="0029338F" w:rsidRDefault="0029338F" w:rsidP="00780B18">
            <w:pPr>
              <w:spacing w:before="100" w:beforeAutospacing="1" w:after="0"/>
              <w:rPr>
                <w:rFonts w:cs="Cambria"/>
              </w:rPr>
            </w:pPr>
          </w:p>
        </w:tc>
      </w:tr>
      <w:tr w:rsidR="0029338F" w:rsidRPr="002B1C26" w14:paraId="39135C9E" w14:textId="5526AB04" w:rsidTr="00B0512D">
        <w:tc>
          <w:tcPr>
            <w:tcW w:w="508" w:type="dxa"/>
            <w:shd w:val="clear" w:color="auto" w:fill="auto"/>
          </w:tcPr>
          <w:p w14:paraId="1AD4EE03" w14:textId="158FF425" w:rsidR="0029338F" w:rsidRPr="002B1C26" w:rsidRDefault="001B2C06" w:rsidP="00780B18">
            <w:pPr>
              <w:spacing w:before="100" w:beforeAutospacing="1" w:after="0"/>
              <w:rPr>
                <w:rFonts w:cs="Calibri"/>
                <w:color w:val="000000"/>
              </w:rPr>
            </w:pPr>
            <w:r>
              <w:rPr>
                <w:rFonts w:cs="Calibri"/>
                <w:color w:val="000000"/>
              </w:rPr>
              <w:t>19</w:t>
            </w:r>
          </w:p>
        </w:tc>
        <w:tc>
          <w:tcPr>
            <w:tcW w:w="4282" w:type="dxa"/>
            <w:shd w:val="clear" w:color="auto" w:fill="auto"/>
          </w:tcPr>
          <w:p w14:paraId="75BB9A17" w14:textId="77777777" w:rsidR="0029338F" w:rsidRDefault="0029338F" w:rsidP="00780B18">
            <w:pPr>
              <w:spacing w:before="100" w:beforeAutospacing="1" w:after="0"/>
              <w:rPr>
                <w:rFonts w:cs="Cambria"/>
              </w:rPr>
            </w:pPr>
            <w:r>
              <w:rPr>
                <w:rFonts w:cs="Cambria"/>
              </w:rPr>
              <w:t>The District Heating Company users shall have the capability to filter each list view.</w:t>
            </w:r>
          </w:p>
        </w:tc>
        <w:tc>
          <w:tcPr>
            <w:tcW w:w="4561" w:type="dxa"/>
          </w:tcPr>
          <w:p w14:paraId="477B900B" w14:textId="77777777" w:rsidR="0029338F" w:rsidRDefault="0029338F" w:rsidP="00780B18">
            <w:pPr>
              <w:spacing w:before="100" w:beforeAutospacing="1" w:after="0"/>
              <w:rPr>
                <w:rFonts w:cs="Cambria"/>
              </w:rPr>
            </w:pPr>
          </w:p>
        </w:tc>
      </w:tr>
      <w:tr w:rsidR="0029338F" w:rsidRPr="002B1C26" w14:paraId="40A81ECA" w14:textId="6A51DCCC" w:rsidTr="00B0512D">
        <w:tc>
          <w:tcPr>
            <w:tcW w:w="508" w:type="dxa"/>
            <w:shd w:val="clear" w:color="auto" w:fill="auto"/>
          </w:tcPr>
          <w:p w14:paraId="36D4E168" w14:textId="4E95DB20" w:rsidR="0029338F" w:rsidRPr="002B1C26" w:rsidRDefault="001B2C06" w:rsidP="00780B18">
            <w:pPr>
              <w:spacing w:before="100" w:beforeAutospacing="1" w:after="0"/>
              <w:rPr>
                <w:rFonts w:cs="Cambria"/>
              </w:rPr>
            </w:pPr>
            <w:r>
              <w:rPr>
                <w:rFonts w:cs="Cambria"/>
              </w:rPr>
              <w:t>20</w:t>
            </w:r>
          </w:p>
        </w:tc>
        <w:tc>
          <w:tcPr>
            <w:tcW w:w="4282" w:type="dxa"/>
            <w:shd w:val="clear" w:color="auto" w:fill="auto"/>
          </w:tcPr>
          <w:p w14:paraId="1FD81B9D" w14:textId="5A823C35" w:rsidR="0029338F" w:rsidRPr="002B1C26" w:rsidRDefault="0029338F" w:rsidP="00780B18">
            <w:pPr>
              <w:spacing w:before="100" w:beforeAutospacing="1" w:after="0"/>
              <w:rPr>
                <w:rFonts w:cs="Cambria"/>
              </w:rPr>
            </w:pPr>
            <w:r>
              <w:rPr>
                <w:rFonts w:cs="Cambria"/>
              </w:rPr>
              <w:t xml:space="preserve">The </w:t>
            </w:r>
            <w:r w:rsidR="00C423FB">
              <w:rPr>
                <w:rFonts w:cs="Cambria"/>
              </w:rPr>
              <w:t>w</w:t>
            </w:r>
            <w:r w:rsidR="00876A19">
              <w:rPr>
                <w:rFonts w:cs="Cambria"/>
              </w:rPr>
              <w:t>eb-based</w:t>
            </w:r>
            <w:r w:rsidR="00C423FB">
              <w:rPr>
                <w:rFonts w:cs="Cambria"/>
              </w:rPr>
              <w:t xml:space="preserve"> solution</w:t>
            </w:r>
            <w:r>
              <w:rPr>
                <w:rFonts w:cs="Cambria"/>
              </w:rPr>
              <w:t xml:space="preserve"> shall provide web form-based reports for District Heating Company users to input their report data.</w:t>
            </w:r>
          </w:p>
        </w:tc>
        <w:tc>
          <w:tcPr>
            <w:tcW w:w="4561" w:type="dxa"/>
          </w:tcPr>
          <w:p w14:paraId="6190600A" w14:textId="77777777" w:rsidR="0029338F" w:rsidRDefault="0029338F" w:rsidP="00780B18">
            <w:pPr>
              <w:spacing w:before="100" w:beforeAutospacing="1" w:after="0"/>
              <w:rPr>
                <w:rFonts w:cs="Cambria"/>
              </w:rPr>
            </w:pPr>
          </w:p>
        </w:tc>
      </w:tr>
      <w:tr w:rsidR="0029338F" w:rsidRPr="002B1C26" w14:paraId="0485BCC0" w14:textId="7AC148FB" w:rsidTr="00B0512D">
        <w:tc>
          <w:tcPr>
            <w:tcW w:w="508" w:type="dxa"/>
            <w:shd w:val="clear" w:color="auto" w:fill="auto"/>
          </w:tcPr>
          <w:p w14:paraId="0CB21389" w14:textId="6604307E" w:rsidR="0029338F" w:rsidRPr="002B1C26" w:rsidRDefault="001B2C06" w:rsidP="00780B18">
            <w:pPr>
              <w:spacing w:before="100" w:beforeAutospacing="1" w:after="0"/>
              <w:rPr>
                <w:rFonts w:cs="Cambria"/>
              </w:rPr>
            </w:pPr>
            <w:r>
              <w:rPr>
                <w:rFonts w:cs="Cambria"/>
              </w:rPr>
              <w:t>21</w:t>
            </w:r>
          </w:p>
        </w:tc>
        <w:tc>
          <w:tcPr>
            <w:tcW w:w="4282" w:type="dxa"/>
            <w:shd w:val="clear" w:color="auto" w:fill="auto"/>
          </w:tcPr>
          <w:p w14:paraId="26A434AE" w14:textId="514CABD9" w:rsidR="0029338F" w:rsidRPr="002B1C26" w:rsidRDefault="0029338F" w:rsidP="00780B18">
            <w:pPr>
              <w:spacing w:before="100" w:beforeAutospacing="1" w:after="0"/>
              <w:rPr>
                <w:rFonts w:cs="Cambria"/>
              </w:rPr>
            </w:pPr>
            <w:r>
              <w:rPr>
                <w:rFonts w:cs="Cambria"/>
              </w:rPr>
              <w:t xml:space="preserve">The </w:t>
            </w:r>
            <w:r w:rsidR="00C423FB">
              <w:rPr>
                <w:rFonts w:cs="Cambria"/>
              </w:rPr>
              <w:t>w</w:t>
            </w:r>
            <w:r w:rsidR="00876A19">
              <w:rPr>
                <w:rFonts w:cs="Cambria"/>
              </w:rPr>
              <w:t>eb-based</w:t>
            </w:r>
            <w:r>
              <w:rPr>
                <w:rFonts w:cs="Cambria"/>
              </w:rPr>
              <w:t xml:space="preserve"> </w:t>
            </w:r>
            <w:r w:rsidR="00C423FB">
              <w:rPr>
                <w:rFonts w:cs="Cambria"/>
              </w:rPr>
              <w:t xml:space="preserve">solution </w:t>
            </w:r>
            <w:r>
              <w:rPr>
                <w:rFonts w:cs="Cambria"/>
              </w:rPr>
              <w:t>shall provide the capability for District Heating Company users to submit their report data by importing an Excel spreadsheet.</w:t>
            </w:r>
          </w:p>
        </w:tc>
        <w:tc>
          <w:tcPr>
            <w:tcW w:w="4561" w:type="dxa"/>
          </w:tcPr>
          <w:p w14:paraId="6419ADDB" w14:textId="77777777" w:rsidR="0029338F" w:rsidRDefault="0029338F" w:rsidP="00780B18">
            <w:pPr>
              <w:spacing w:before="100" w:beforeAutospacing="1" w:after="0"/>
              <w:rPr>
                <w:rFonts w:cs="Cambria"/>
              </w:rPr>
            </w:pPr>
          </w:p>
        </w:tc>
      </w:tr>
      <w:tr w:rsidR="0029338F" w:rsidRPr="002B1C26" w14:paraId="640A91E7" w14:textId="482FA152" w:rsidTr="00B0512D">
        <w:tc>
          <w:tcPr>
            <w:tcW w:w="508" w:type="dxa"/>
            <w:shd w:val="clear" w:color="auto" w:fill="auto"/>
          </w:tcPr>
          <w:p w14:paraId="19A6B472" w14:textId="49C531C2" w:rsidR="0029338F" w:rsidRPr="002B1C26" w:rsidRDefault="001B2C06" w:rsidP="00780B18">
            <w:pPr>
              <w:spacing w:before="100" w:beforeAutospacing="1" w:after="0"/>
              <w:rPr>
                <w:rFonts w:cs="Cambria"/>
              </w:rPr>
            </w:pPr>
            <w:r>
              <w:rPr>
                <w:rFonts w:cs="Cambria"/>
              </w:rPr>
              <w:lastRenderedPageBreak/>
              <w:t>22</w:t>
            </w:r>
          </w:p>
        </w:tc>
        <w:tc>
          <w:tcPr>
            <w:tcW w:w="4282" w:type="dxa"/>
            <w:shd w:val="clear" w:color="auto" w:fill="auto"/>
          </w:tcPr>
          <w:p w14:paraId="2B6530B6" w14:textId="77777777" w:rsidR="0029338F" w:rsidRPr="002B1C26" w:rsidRDefault="0029338F" w:rsidP="00780B18">
            <w:pPr>
              <w:spacing w:before="100" w:beforeAutospacing="1" w:after="0"/>
              <w:rPr>
                <w:rFonts w:cs="Cambria"/>
              </w:rPr>
            </w:pPr>
            <w:r>
              <w:rPr>
                <w:rFonts w:cs="Cambria"/>
              </w:rPr>
              <w:t>The spreadsheet import process shall validate the report data that is imported as per the report design.</w:t>
            </w:r>
          </w:p>
        </w:tc>
        <w:tc>
          <w:tcPr>
            <w:tcW w:w="4561" w:type="dxa"/>
          </w:tcPr>
          <w:p w14:paraId="664C9CCE" w14:textId="77777777" w:rsidR="0029338F" w:rsidRDefault="0029338F" w:rsidP="00780B18">
            <w:pPr>
              <w:spacing w:before="100" w:beforeAutospacing="1" w:after="0"/>
              <w:rPr>
                <w:rFonts w:cs="Cambria"/>
              </w:rPr>
            </w:pPr>
          </w:p>
        </w:tc>
      </w:tr>
      <w:tr w:rsidR="0029338F" w:rsidRPr="002B1C26" w14:paraId="0C36AB31" w14:textId="7BA92C66" w:rsidTr="00B0512D">
        <w:tc>
          <w:tcPr>
            <w:tcW w:w="508" w:type="dxa"/>
            <w:shd w:val="clear" w:color="auto" w:fill="auto"/>
          </w:tcPr>
          <w:p w14:paraId="2A554850" w14:textId="2D12AD1B" w:rsidR="0029338F" w:rsidRPr="002B1C26" w:rsidRDefault="001B2C06" w:rsidP="00780B18">
            <w:pPr>
              <w:spacing w:before="100" w:beforeAutospacing="1" w:after="0"/>
              <w:rPr>
                <w:rFonts w:cs="Cambria"/>
              </w:rPr>
            </w:pPr>
            <w:r>
              <w:rPr>
                <w:rFonts w:cs="Cambria"/>
              </w:rPr>
              <w:t>23</w:t>
            </w:r>
          </w:p>
        </w:tc>
        <w:tc>
          <w:tcPr>
            <w:tcW w:w="4282" w:type="dxa"/>
            <w:shd w:val="clear" w:color="auto" w:fill="auto"/>
          </w:tcPr>
          <w:p w14:paraId="24C3F264" w14:textId="77777777" w:rsidR="0029338F" w:rsidRPr="002B1C26" w:rsidRDefault="0029338F" w:rsidP="00780B18">
            <w:pPr>
              <w:spacing w:before="100" w:beforeAutospacing="1" w:after="0"/>
              <w:rPr>
                <w:rFonts w:cs="Cambria"/>
              </w:rPr>
            </w:pPr>
            <w:r>
              <w:rPr>
                <w:rFonts w:cs="Cambria"/>
              </w:rPr>
              <w:t xml:space="preserve">Web form reports shall be identified by name, number, </w:t>
            </w:r>
            <w:proofErr w:type="gramStart"/>
            <w:r>
              <w:rPr>
                <w:rFonts w:cs="Cambria"/>
              </w:rPr>
              <w:t>version</w:t>
            </w:r>
            <w:proofErr w:type="gramEnd"/>
            <w:r>
              <w:rPr>
                <w:rFonts w:cs="Cambria"/>
              </w:rPr>
              <w:t xml:space="preserve"> and creation date.</w:t>
            </w:r>
          </w:p>
        </w:tc>
        <w:tc>
          <w:tcPr>
            <w:tcW w:w="4561" w:type="dxa"/>
          </w:tcPr>
          <w:p w14:paraId="24195153" w14:textId="77777777" w:rsidR="0029338F" w:rsidRDefault="0029338F" w:rsidP="00780B18">
            <w:pPr>
              <w:spacing w:before="100" w:beforeAutospacing="1" w:after="0"/>
              <w:rPr>
                <w:rFonts w:cs="Cambria"/>
              </w:rPr>
            </w:pPr>
          </w:p>
        </w:tc>
      </w:tr>
      <w:tr w:rsidR="0029338F" w:rsidRPr="002B1C26" w14:paraId="221608FE" w14:textId="115672D4" w:rsidTr="00B0512D">
        <w:tc>
          <w:tcPr>
            <w:tcW w:w="508" w:type="dxa"/>
            <w:shd w:val="clear" w:color="auto" w:fill="auto"/>
          </w:tcPr>
          <w:p w14:paraId="1F162A78" w14:textId="40879F2E" w:rsidR="0029338F" w:rsidRPr="002B1C26" w:rsidRDefault="001B2C06" w:rsidP="00780B18">
            <w:pPr>
              <w:spacing w:before="100" w:beforeAutospacing="1" w:after="0"/>
              <w:rPr>
                <w:rFonts w:cs="Cambria"/>
              </w:rPr>
            </w:pPr>
            <w:r>
              <w:rPr>
                <w:rFonts w:cs="Cambria"/>
              </w:rPr>
              <w:t>24</w:t>
            </w:r>
          </w:p>
        </w:tc>
        <w:tc>
          <w:tcPr>
            <w:tcW w:w="4282" w:type="dxa"/>
            <w:shd w:val="clear" w:color="auto" w:fill="auto"/>
          </w:tcPr>
          <w:p w14:paraId="30680860" w14:textId="77777777" w:rsidR="0029338F" w:rsidRPr="002B1C26" w:rsidRDefault="0029338F" w:rsidP="00780B18">
            <w:pPr>
              <w:spacing w:before="100" w:beforeAutospacing="1" w:after="0"/>
              <w:rPr>
                <w:rFonts w:cs="Cambria"/>
              </w:rPr>
            </w:pPr>
            <w:r>
              <w:rPr>
                <w:rFonts w:cs="Cambria"/>
              </w:rPr>
              <w:t>District Heating Company users shall have the capability of creating new report.</w:t>
            </w:r>
          </w:p>
        </w:tc>
        <w:tc>
          <w:tcPr>
            <w:tcW w:w="4561" w:type="dxa"/>
          </w:tcPr>
          <w:p w14:paraId="3C7FE4F7" w14:textId="77777777" w:rsidR="0029338F" w:rsidRDefault="0029338F" w:rsidP="00780B18">
            <w:pPr>
              <w:spacing w:before="100" w:beforeAutospacing="1" w:after="0"/>
              <w:rPr>
                <w:rFonts w:cs="Cambria"/>
              </w:rPr>
            </w:pPr>
          </w:p>
        </w:tc>
      </w:tr>
      <w:tr w:rsidR="0029338F" w:rsidRPr="002B1C26" w14:paraId="1B670FE1" w14:textId="18E8831C" w:rsidTr="00B0512D">
        <w:tc>
          <w:tcPr>
            <w:tcW w:w="508" w:type="dxa"/>
            <w:shd w:val="clear" w:color="auto" w:fill="auto"/>
          </w:tcPr>
          <w:p w14:paraId="78207D1E" w14:textId="2DF26E4B" w:rsidR="0029338F" w:rsidRPr="002B1C26" w:rsidRDefault="001B2C06" w:rsidP="00780B18">
            <w:pPr>
              <w:spacing w:before="100" w:beforeAutospacing="1" w:after="0"/>
              <w:rPr>
                <w:rFonts w:cs="Cambria"/>
              </w:rPr>
            </w:pPr>
            <w:r>
              <w:rPr>
                <w:rFonts w:cs="Calibri"/>
                <w:color w:val="000000"/>
              </w:rPr>
              <w:t>25</w:t>
            </w:r>
          </w:p>
        </w:tc>
        <w:tc>
          <w:tcPr>
            <w:tcW w:w="4282" w:type="dxa"/>
            <w:shd w:val="clear" w:color="auto" w:fill="auto"/>
          </w:tcPr>
          <w:p w14:paraId="116CF105" w14:textId="77777777" w:rsidR="0029338F" w:rsidRPr="002B1C26" w:rsidRDefault="0029338F" w:rsidP="00780B18">
            <w:pPr>
              <w:spacing w:before="100" w:beforeAutospacing="1" w:after="0"/>
              <w:rPr>
                <w:rFonts w:cs="Cambria"/>
              </w:rPr>
            </w:pPr>
            <w:r>
              <w:rPr>
                <w:rFonts w:cs="Cambria"/>
              </w:rPr>
              <w:t>The solution shall save all submitted report revisions.</w:t>
            </w:r>
          </w:p>
        </w:tc>
        <w:tc>
          <w:tcPr>
            <w:tcW w:w="4561" w:type="dxa"/>
          </w:tcPr>
          <w:p w14:paraId="2AFA7A07" w14:textId="77777777" w:rsidR="0029338F" w:rsidRDefault="0029338F" w:rsidP="00780B18">
            <w:pPr>
              <w:spacing w:before="100" w:beforeAutospacing="1" w:after="0"/>
              <w:rPr>
                <w:rFonts w:cs="Cambria"/>
              </w:rPr>
            </w:pPr>
          </w:p>
        </w:tc>
      </w:tr>
      <w:tr w:rsidR="0029338F" w:rsidRPr="002B1C26" w14:paraId="473CFF3E" w14:textId="66282280" w:rsidTr="00B0512D">
        <w:tc>
          <w:tcPr>
            <w:tcW w:w="508" w:type="dxa"/>
            <w:shd w:val="clear" w:color="auto" w:fill="auto"/>
          </w:tcPr>
          <w:p w14:paraId="5BD8F404" w14:textId="487E1122" w:rsidR="0029338F" w:rsidRPr="002B1C26" w:rsidRDefault="001B2C06" w:rsidP="00780B18">
            <w:pPr>
              <w:spacing w:before="100" w:beforeAutospacing="1" w:after="0"/>
              <w:rPr>
                <w:rFonts w:cs="Cambria"/>
              </w:rPr>
            </w:pPr>
            <w:r>
              <w:rPr>
                <w:rFonts w:cs="Cambria"/>
              </w:rPr>
              <w:t>26</w:t>
            </w:r>
          </w:p>
        </w:tc>
        <w:tc>
          <w:tcPr>
            <w:tcW w:w="4282" w:type="dxa"/>
            <w:shd w:val="clear" w:color="auto" w:fill="auto"/>
          </w:tcPr>
          <w:p w14:paraId="2D163005" w14:textId="5FCDCD11" w:rsidR="0029338F" w:rsidRPr="002B1C26" w:rsidRDefault="0029338F" w:rsidP="00780B18">
            <w:pPr>
              <w:spacing w:before="100" w:beforeAutospacing="1" w:after="0"/>
              <w:rPr>
                <w:rFonts w:cs="Cambria"/>
              </w:rPr>
            </w:pPr>
            <w:r>
              <w:rPr>
                <w:rFonts w:cs="Cambria"/>
              </w:rPr>
              <w:t xml:space="preserve">The solution shall prevent incomplete reports </w:t>
            </w:r>
            <w:r w:rsidR="00C423FB">
              <w:rPr>
                <w:rFonts w:cs="Cambria"/>
              </w:rPr>
              <w:t xml:space="preserve">and reports accommodating mistakes </w:t>
            </w:r>
            <w:r>
              <w:rPr>
                <w:rFonts w:cs="Cambria"/>
              </w:rPr>
              <w:t>as per the report definition from being submitted.</w:t>
            </w:r>
          </w:p>
        </w:tc>
        <w:tc>
          <w:tcPr>
            <w:tcW w:w="4561" w:type="dxa"/>
          </w:tcPr>
          <w:p w14:paraId="2CC07F0A" w14:textId="77777777" w:rsidR="0029338F" w:rsidRDefault="0029338F" w:rsidP="00780B18">
            <w:pPr>
              <w:spacing w:before="100" w:beforeAutospacing="1" w:after="0"/>
              <w:rPr>
                <w:rFonts w:cs="Cambria"/>
              </w:rPr>
            </w:pPr>
          </w:p>
        </w:tc>
      </w:tr>
      <w:tr w:rsidR="0029338F" w:rsidRPr="002B1C26" w14:paraId="39D2F70B" w14:textId="4B04CD17" w:rsidTr="00B0512D">
        <w:tc>
          <w:tcPr>
            <w:tcW w:w="508" w:type="dxa"/>
            <w:shd w:val="clear" w:color="auto" w:fill="auto"/>
          </w:tcPr>
          <w:p w14:paraId="533627B1" w14:textId="27640FAF" w:rsidR="0029338F" w:rsidRPr="002B1C26" w:rsidRDefault="001B2C06" w:rsidP="00780B18">
            <w:pPr>
              <w:spacing w:before="100" w:beforeAutospacing="1" w:after="0"/>
              <w:rPr>
                <w:rFonts w:cs="Cambria"/>
              </w:rPr>
            </w:pPr>
            <w:r>
              <w:rPr>
                <w:rFonts w:cs="Cambria"/>
              </w:rPr>
              <w:t>27</w:t>
            </w:r>
          </w:p>
        </w:tc>
        <w:tc>
          <w:tcPr>
            <w:tcW w:w="4282" w:type="dxa"/>
            <w:shd w:val="clear" w:color="auto" w:fill="auto"/>
          </w:tcPr>
          <w:p w14:paraId="5F9D8A64" w14:textId="77777777" w:rsidR="0029338F" w:rsidRPr="002B1C26" w:rsidRDefault="0029338F" w:rsidP="00780B18">
            <w:pPr>
              <w:spacing w:before="100" w:beforeAutospacing="1" w:after="0"/>
              <w:rPr>
                <w:rFonts w:cs="Cambria"/>
              </w:rPr>
            </w:pPr>
            <w:r>
              <w:rPr>
                <w:rFonts w:cs="Cambria"/>
              </w:rPr>
              <w:t>When a webform is submitted the submission date and time shall be automatically recorded in the database.</w:t>
            </w:r>
          </w:p>
        </w:tc>
        <w:tc>
          <w:tcPr>
            <w:tcW w:w="4561" w:type="dxa"/>
          </w:tcPr>
          <w:p w14:paraId="123CD1B6" w14:textId="77777777" w:rsidR="0029338F" w:rsidRDefault="0029338F" w:rsidP="00780B18">
            <w:pPr>
              <w:spacing w:before="100" w:beforeAutospacing="1" w:after="0"/>
              <w:rPr>
                <w:rFonts w:cs="Cambria"/>
              </w:rPr>
            </w:pPr>
          </w:p>
        </w:tc>
      </w:tr>
      <w:tr w:rsidR="0029338F" w:rsidRPr="002B1C26" w14:paraId="2725F98D" w14:textId="4245EB3D" w:rsidTr="00B0512D">
        <w:tc>
          <w:tcPr>
            <w:tcW w:w="508" w:type="dxa"/>
            <w:shd w:val="clear" w:color="auto" w:fill="auto"/>
          </w:tcPr>
          <w:p w14:paraId="6D5C3D3B" w14:textId="44BA673E" w:rsidR="0029338F" w:rsidRPr="002B1C26" w:rsidRDefault="001B2C06" w:rsidP="00780B18">
            <w:pPr>
              <w:spacing w:before="100" w:beforeAutospacing="1" w:after="0"/>
              <w:rPr>
                <w:rFonts w:cs="Cambria"/>
              </w:rPr>
            </w:pPr>
            <w:r>
              <w:rPr>
                <w:rFonts w:cs="Cambria"/>
              </w:rPr>
              <w:t>28</w:t>
            </w:r>
          </w:p>
        </w:tc>
        <w:tc>
          <w:tcPr>
            <w:tcW w:w="4282" w:type="dxa"/>
            <w:shd w:val="clear" w:color="auto" w:fill="auto"/>
          </w:tcPr>
          <w:p w14:paraId="06A5F148" w14:textId="54CC8D38" w:rsidR="0029338F" w:rsidRPr="002B1C26" w:rsidRDefault="0029338F" w:rsidP="00780B18">
            <w:pPr>
              <w:spacing w:before="100" w:beforeAutospacing="1" w:after="0"/>
              <w:rPr>
                <w:rFonts w:cs="Cambria"/>
              </w:rPr>
            </w:pPr>
            <w:r>
              <w:rPr>
                <w:rFonts w:cs="Cambria"/>
              </w:rPr>
              <w:t>When a spreadsheet is submitted via import the submission date and time shall be automatically recorded in the database.</w:t>
            </w:r>
          </w:p>
        </w:tc>
        <w:tc>
          <w:tcPr>
            <w:tcW w:w="4561" w:type="dxa"/>
          </w:tcPr>
          <w:p w14:paraId="0F5E5EE0" w14:textId="77777777" w:rsidR="0029338F" w:rsidRDefault="0029338F" w:rsidP="00780B18">
            <w:pPr>
              <w:spacing w:before="100" w:beforeAutospacing="1" w:after="0"/>
              <w:rPr>
                <w:rFonts w:cs="Cambria"/>
              </w:rPr>
            </w:pPr>
          </w:p>
        </w:tc>
      </w:tr>
      <w:tr w:rsidR="0029338F" w:rsidRPr="002B1C26" w14:paraId="3DC8929C" w14:textId="326A7771" w:rsidTr="00B0512D">
        <w:tc>
          <w:tcPr>
            <w:tcW w:w="508" w:type="dxa"/>
            <w:shd w:val="clear" w:color="auto" w:fill="auto"/>
          </w:tcPr>
          <w:p w14:paraId="76E35802" w14:textId="3E1797FB" w:rsidR="0029338F" w:rsidRPr="002B1C26" w:rsidRDefault="001B2C06" w:rsidP="00780B18">
            <w:pPr>
              <w:spacing w:before="100" w:beforeAutospacing="1" w:after="0"/>
              <w:rPr>
                <w:rFonts w:cs="Cambria"/>
              </w:rPr>
            </w:pPr>
            <w:r>
              <w:rPr>
                <w:rFonts w:cs="Cambria"/>
              </w:rPr>
              <w:t>29</w:t>
            </w:r>
          </w:p>
        </w:tc>
        <w:tc>
          <w:tcPr>
            <w:tcW w:w="4282" w:type="dxa"/>
            <w:shd w:val="clear" w:color="auto" w:fill="auto"/>
          </w:tcPr>
          <w:p w14:paraId="0AB43100" w14:textId="77777777" w:rsidR="0029338F" w:rsidRPr="002B1C26" w:rsidRDefault="0029338F" w:rsidP="00780B18">
            <w:pPr>
              <w:spacing w:before="100" w:beforeAutospacing="1" w:after="0"/>
              <w:rPr>
                <w:rFonts w:cs="Cambria"/>
              </w:rPr>
            </w:pPr>
            <w:r>
              <w:rPr>
                <w:rFonts w:cs="Cambria"/>
              </w:rPr>
              <w:t>When a webform is approved the approval date and time shall be automatically recorded in the database.</w:t>
            </w:r>
          </w:p>
        </w:tc>
        <w:tc>
          <w:tcPr>
            <w:tcW w:w="4561" w:type="dxa"/>
          </w:tcPr>
          <w:p w14:paraId="3974E924" w14:textId="77777777" w:rsidR="0029338F" w:rsidRDefault="0029338F" w:rsidP="00780B18">
            <w:pPr>
              <w:spacing w:before="100" w:beforeAutospacing="1" w:after="0"/>
              <w:rPr>
                <w:rFonts w:cs="Cambria"/>
              </w:rPr>
            </w:pPr>
          </w:p>
        </w:tc>
      </w:tr>
      <w:tr w:rsidR="0029338F" w:rsidRPr="002B1C26" w14:paraId="6A28DF0D" w14:textId="5520E1AB" w:rsidTr="00B0512D">
        <w:tc>
          <w:tcPr>
            <w:tcW w:w="508" w:type="dxa"/>
            <w:shd w:val="clear" w:color="auto" w:fill="auto"/>
          </w:tcPr>
          <w:p w14:paraId="52AD3AB2" w14:textId="2A2E4596" w:rsidR="0029338F" w:rsidRPr="002B1C26" w:rsidRDefault="001B2C06" w:rsidP="00780B18">
            <w:pPr>
              <w:spacing w:before="100" w:beforeAutospacing="1" w:after="0"/>
              <w:rPr>
                <w:rFonts w:cs="Cambria"/>
              </w:rPr>
            </w:pPr>
            <w:r>
              <w:rPr>
                <w:rFonts w:cs="Cambria"/>
              </w:rPr>
              <w:t>30</w:t>
            </w:r>
          </w:p>
        </w:tc>
        <w:tc>
          <w:tcPr>
            <w:tcW w:w="4282" w:type="dxa"/>
            <w:shd w:val="clear" w:color="auto" w:fill="auto"/>
          </w:tcPr>
          <w:p w14:paraId="5AB19834" w14:textId="77777777" w:rsidR="0029338F" w:rsidRPr="002B1C26" w:rsidRDefault="0029338F" w:rsidP="00780B18">
            <w:pPr>
              <w:spacing w:before="100" w:beforeAutospacing="1" w:after="0"/>
              <w:rPr>
                <w:rFonts w:cs="Cambria"/>
              </w:rPr>
            </w:pPr>
            <w:r>
              <w:rPr>
                <w:rFonts w:cs="Cambria"/>
              </w:rPr>
              <w:t>When a webform is rejected the submission date and time shall be automatically recorded in the database.</w:t>
            </w:r>
          </w:p>
        </w:tc>
        <w:tc>
          <w:tcPr>
            <w:tcW w:w="4561" w:type="dxa"/>
          </w:tcPr>
          <w:p w14:paraId="697E43EC" w14:textId="77777777" w:rsidR="0029338F" w:rsidRDefault="0029338F" w:rsidP="00780B18">
            <w:pPr>
              <w:spacing w:before="100" w:beforeAutospacing="1" w:after="0"/>
              <w:rPr>
                <w:rFonts w:cs="Cambria"/>
              </w:rPr>
            </w:pPr>
          </w:p>
        </w:tc>
      </w:tr>
      <w:tr w:rsidR="0029338F" w:rsidRPr="002B1C26" w14:paraId="33D66964" w14:textId="75E0B58F" w:rsidTr="00B0512D">
        <w:tc>
          <w:tcPr>
            <w:tcW w:w="508" w:type="dxa"/>
            <w:shd w:val="clear" w:color="auto" w:fill="auto"/>
          </w:tcPr>
          <w:p w14:paraId="6F5AC24A" w14:textId="4C305752" w:rsidR="0029338F" w:rsidRPr="002B1C26" w:rsidRDefault="001B2C06" w:rsidP="00780B18">
            <w:pPr>
              <w:spacing w:before="100" w:beforeAutospacing="1" w:after="0"/>
              <w:rPr>
                <w:rFonts w:cs="Cambria"/>
              </w:rPr>
            </w:pPr>
            <w:r>
              <w:rPr>
                <w:rFonts w:cs="Cambria"/>
              </w:rPr>
              <w:t>31</w:t>
            </w:r>
          </w:p>
        </w:tc>
        <w:tc>
          <w:tcPr>
            <w:tcW w:w="4282" w:type="dxa"/>
            <w:shd w:val="clear" w:color="auto" w:fill="auto"/>
          </w:tcPr>
          <w:p w14:paraId="07DC91EA" w14:textId="77777777" w:rsidR="0029338F" w:rsidRPr="002B1C26" w:rsidRDefault="0029338F" w:rsidP="00780B18">
            <w:pPr>
              <w:spacing w:before="100" w:beforeAutospacing="1" w:after="0"/>
              <w:rPr>
                <w:rFonts w:cs="Cambria"/>
              </w:rPr>
            </w:pPr>
            <w:r>
              <w:rPr>
                <w:rFonts w:cs="Cambria"/>
              </w:rPr>
              <w:t>District Heating Company users shall only be able to see their own reports.</w:t>
            </w:r>
          </w:p>
        </w:tc>
        <w:tc>
          <w:tcPr>
            <w:tcW w:w="4561" w:type="dxa"/>
          </w:tcPr>
          <w:p w14:paraId="48A22111" w14:textId="77777777" w:rsidR="0029338F" w:rsidRDefault="0029338F" w:rsidP="00780B18">
            <w:pPr>
              <w:spacing w:before="100" w:beforeAutospacing="1" w:after="0"/>
              <w:rPr>
                <w:rFonts w:cs="Cambria"/>
              </w:rPr>
            </w:pPr>
          </w:p>
        </w:tc>
      </w:tr>
      <w:tr w:rsidR="0029338F" w:rsidRPr="002B1C26" w14:paraId="57087D1F" w14:textId="0EDB553B" w:rsidTr="00B0512D">
        <w:tc>
          <w:tcPr>
            <w:tcW w:w="508" w:type="dxa"/>
            <w:shd w:val="clear" w:color="auto" w:fill="auto"/>
          </w:tcPr>
          <w:p w14:paraId="439601B0"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6CCB870A" w14:textId="77777777" w:rsidR="0029338F" w:rsidRPr="00321D19" w:rsidRDefault="0029338F" w:rsidP="00780B18">
            <w:pPr>
              <w:spacing w:before="100" w:beforeAutospacing="1" w:after="0"/>
              <w:rPr>
                <w:rFonts w:cs="Cambria"/>
                <w:b/>
                <w:bCs/>
              </w:rPr>
            </w:pPr>
            <w:r w:rsidRPr="00321D19">
              <w:rPr>
                <w:rFonts w:cs="Cambria"/>
                <w:b/>
                <w:bCs/>
              </w:rPr>
              <w:t>Web Forms and Spreadsheet Reports</w:t>
            </w:r>
          </w:p>
        </w:tc>
        <w:tc>
          <w:tcPr>
            <w:tcW w:w="4561" w:type="dxa"/>
          </w:tcPr>
          <w:p w14:paraId="0F6179ED" w14:textId="77777777" w:rsidR="0029338F" w:rsidRPr="00321D19" w:rsidRDefault="0029338F" w:rsidP="00780B18">
            <w:pPr>
              <w:spacing w:before="100" w:beforeAutospacing="1" w:after="0"/>
              <w:rPr>
                <w:rFonts w:cs="Cambria"/>
                <w:b/>
                <w:bCs/>
              </w:rPr>
            </w:pPr>
          </w:p>
        </w:tc>
      </w:tr>
      <w:tr w:rsidR="0029338F" w:rsidRPr="002B1C26" w14:paraId="50A3CCD3" w14:textId="298F2322" w:rsidTr="00B0512D">
        <w:tc>
          <w:tcPr>
            <w:tcW w:w="508" w:type="dxa"/>
            <w:shd w:val="clear" w:color="auto" w:fill="auto"/>
          </w:tcPr>
          <w:p w14:paraId="7BB4FD14" w14:textId="189F8410" w:rsidR="0029338F" w:rsidRPr="002B1C26" w:rsidRDefault="001B2C06" w:rsidP="00780B18">
            <w:pPr>
              <w:spacing w:before="100" w:beforeAutospacing="1" w:after="0"/>
              <w:rPr>
                <w:rFonts w:cs="Cambria"/>
              </w:rPr>
            </w:pPr>
            <w:r>
              <w:rPr>
                <w:rFonts w:cs="Calibri"/>
                <w:color w:val="000000"/>
              </w:rPr>
              <w:t>32</w:t>
            </w:r>
          </w:p>
        </w:tc>
        <w:tc>
          <w:tcPr>
            <w:tcW w:w="4282" w:type="dxa"/>
            <w:shd w:val="clear" w:color="auto" w:fill="auto"/>
          </w:tcPr>
          <w:p w14:paraId="695DDAE7" w14:textId="77777777" w:rsidR="0029338F" w:rsidRPr="002B1C26" w:rsidRDefault="0029338F" w:rsidP="00780B18">
            <w:pPr>
              <w:spacing w:before="100" w:beforeAutospacing="1" w:after="0"/>
              <w:rPr>
                <w:rFonts w:cs="Cambria"/>
              </w:rPr>
            </w:pPr>
            <w:r>
              <w:rPr>
                <w:rFonts w:cs="Cambria"/>
              </w:rPr>
              <w:t>The solution shall be able to support the addition of new webforms.</w:t>
            </w:r>
          </w:p>
        </w:tc>
        <w:tc>
          <w:tcPr>
            <w:tcW w:w="4561" w:type="dxa"/>
          </w:tcPr>
          <w:p w14:paraId="7343A55E" w14:textId="77777777" w:rsidR="0029338F" w:rsidRDefault="0029338F" w:rsidP="00780B18">
            <w:pPr>
              <w:spacing w:before="100" w:beforeAutospacing="1" w:after="0"/>
              <w:rPr>
                <w:rFonts w:cs="Cambria"/>
              </w:rPr>
            </w:pPr>
          </w:p>
        </w:tc>
      </w:tr>
      <w:tr w:rsidR="0029338F" w:rsidRPr="002B1C26" w14:paraId="5175847A" w14:textId="09DFB717" w:rsidTr="00B0512D">
        <w:tc>
          <w:tcPr>
            <w:tcW w:w="508" w:type="dxa"/>
            <w:shd w:val="clear" w:color="auto" w:fill="auto"/>
          </w:tcPr>
          <w:p w14:paraId="3688ACC6" w14:textId="3A9A087E" w:rsidR="0029338F" w:rsidRPr="002B1C26" w:rsidRDefault="001B2C06" w:rsidP="00780B18">
            <w:pPr>
              <w:spacing w:before="100" w:beforeAutospacing="1" w:after="0"/>
              <w:rPr>
                <w:rFonts w:cs="Cambria"/>
              </w:rPr>
            </w:pPr>
            <w:r>
              <w:rPr>
                <w:rFonts w:cs="Cambria"/>
              </w:rPr>
              <w:t>33</w:t>
            </w:r>
          </w:p>
        </w:tc>
        <w:tc>
          <w:tcPr>
            <w:tcW w:w="4282" w:type="dxa"/>
            <w:shd w:val="clear" w:color="auto" w:fill="auto"/>
          </w:tcPr>
          <w:p w14:paraId="3458E5D2" w14:textId="77777777" w:rsidR="0029338F" w:rsidRPr="002B1C26" w:rsidRDefault="0029338F" w:rsidP="00780B18">
            <w:pPr>
              <w:spacing w:before="100" w:beforeAutospacing="1" w:after="0"/>
              <w:rPr>
                <w:rFonts w:cs="Cambria"/>
              </w:rPr>
            </w:pPr>
            <w:r>
              <w:rPr>
                <w:rFonts w:cs="Cambria"/>
              </w:rPr>
              <w:t>The solution shall be able to support changes to existing webforms. This would be in the form of new versions to avoid disturbing the database structure.</w:t>
            </w:r>
          </w:p>
        </w:tc>
        <w:tc>
          <w:tcPr>
            <w:tcW w:w="4561" w:type="dxa"/>
          </w:tcPr>
          <w:p w14:paraId="667FA8C6" w14:textId="77777777" w:rsidR="0029338F" w:rsidRDefault="0029338F" w:rsidP="00780B18">
            <w:pPr>
              <w:spacing w:before="100" w:beforeAutospacing="1" w:after="0"/>
              <w:rPr>
                <w:rFonts w:cs="Cambria"/>
              </w:rPr>
            </w:pPr>
          </w:p>
        </w:tc>
      </w:tr>
      <w:tr w:rsidR="0029338F" w:rsidRPr="002B1C26" w14:paraId="2E722940" w14:textId="26211880" w:rsidTr="00B0512D">
        <w:tc>
          <w:tcPr>
            <w:tcW w:w="508" w:type="dxa"/>
            <w:shd w:val="clear" w:color="auto" w:fill="auto"/>
          </w:tcPr>
          <w:p w14:paraId="6CF5C847" w14:textId="77777777" w:rsidR="0029338F" w:rsidRPr="002B1C26" w:rsidRDefault="0029338F" w:rsidP="00780B18">
            <w:pPr>
              <w:spacing w:before="100" w:beforeAutospacing="1" w:after="0"/>
              <w:rPr>
                <w:rFonts w:cs="Calibri"/>
                <w:color w:val="000000"/>
              </w:rPr>
            </w:pPr>
          </w:p>
        </w:tc>
        <w:tc>
          <w:tcPr>
            <w:tcW w:w="4282" w:type="dxa"/>
            <w:shd w:val="clear" w:color="auto" w:fill="auto"/>
          </w:tcPr>
          <w:p w14:paraId="2C114ADF" w14:textId="77777777" w:rsidR="0029338F" w:rsidRPr="00321D19" w:rsidRDefault="0029338F" w:rsidP="00780B18">
            <w:pPr>
              <w:spacing w:before="100" w:beforeAutospacing="1" w:after="0"/>
              <w:rPr>
                <w:rFonts w:cs="Cambria"/>
                <w:b/>
                <w:bCs/>
              </w:rPr>
            </w:pPr>
            <w:r w:rsidRPr="00321D19">
              <w:rPr>
                <w:rFonts w:cs="Cambria"/>
                <w:b/>
                <w:bCs/>
              </w:rPr>
              <w:t>Report Aggregation and Analytics</w:t>
            </w:r>
          </w:p>
        </w:tc>
        <w:tc>
          <w:tcPr>
            <w:tcW w:w="4561" w:type="dxa"/>
          </w:tcPr>
          <w:p w14:paraId="5EB5B938" w14:textId="77777777" w:rsidR="0029338F" w:rsidRPr="00321D19" w:rsidRDefault="0029338F" w:rsidP="00780B18">
            <w:pPr>
              <w:spacing w:before="100" w:beforeAutospacing="1" w:after="0"/>
              <w:rPr>
                <w:rFonts w:cs="Cambria"/>
                <w:b/>
                <w:bCs/>
              </w:rPr>
            </w:pPr>
          </w:p>
        </w:tc>
      </w:tr>
      <w:tr w:rsidR="0029338F" w:rsidRPr="002B1C26" w14:paraId="13FA546D" w14:textId="7C8F878F" w:rsidTr="00B0512D">
        <w:tc>
          <w:tcPr>
            <w:tcW w:w="508" w:type="dxa"/>
            <w:shd w:val="clear" w:color="auto" w:fill="auto"/>
          </w:tcPr>
          <w:p w14:paraId="6CA546BA" w14:textId="4244A9D5" w:rsidR="0029338F" w:rsidRPr="002B1C26" w:rsidRDefault="001B2C06" w:rsidP="00780B18">
            <w:pPr>
              <w:spacing w:before="100" w:beforeAutospacing="1" w:after="0"/>
              <w:rPr>
                <w:rFonts w:cs="Cambria"/>
              </w:rPr>
            </w:pPr>
            <w:r>
              <w:rPr>
                <w:rFonts w:cs="Cambria"/>
              </w:rPr>
              <w:t>34</w:t>
            </w:r>
          </w:p>
        </w:tc>
        <w:tc>
          <w:tcPr>
            <w:tcW w:w="4282" w:type="dxa"/>
            <w:shd w:val="clear" w:color="auto" w:fill="auto"/>
          </w:tcPr>
          <w:p w14:paraId="1B973C8B" w14:textId="77777777" w:rsidR="0029338F" w:rsidRPr="002B1C26" w:rsidRDefault="0029338F" w:rsidP="00780B18">
            <w:pPr>
              <w:spacing w:before="100" w:beforeAutospacing="1" w:after="0"/>
              <w:rPr>
                <w:rFonts w:cs="Cambria"/>
              </w:rPr>
            </w:pPr>
            <w:r>
              <w:rPr>
                <w:rFonts w:cs="Cambria"/>
              </w:rPr>
              <w:t xml:space="preserve">The solution shall support the aggregation of report data on a per District Heating Company user basis, period or time, report type and/or key reference. </w:t>
            </w:r>
          </w:p>
        </w:tc>
        <w:tc>
          <w:tcPr>
            <w:tcW w:w="4561" w:type="dxa"/>
          </w:tcPr>
          <w:p w14:paraId="29508092" w14:textId="77777777" w:rsidR="0029338F" w:rsidRDefault="0029338F" w:rsidP="00780B18">
            <w:pPr>
              <w:spacing w:before="100" w:beforeAutospacing="1" w:after="0"/>
              <w:rPr>
                <w:rFonts w:cs="Cambria"/>
              </w:rPr>
            </w:pPr>
          </w:p>
        </w:tc>
      </w:tr>
      <w:tr w:rsidR="0029338F" w:rsidRPr="002B1C26" w14:paraId="41B048AE" w14:textId="10613231" w:rsidTr="00B0512D">
        <w:tc>
          <w:tcPr>
            <w:tcW w:w="508" w:type="dxa"/>
            <w:shd w:val="clear" w:color="auto" w:fill="auto"/>
          </w:tcPr>
          <w:p w14:paraId="0585885B" w14:textId="5F3424F9" w:rsidR="0029338F" w:rsidRPr="002B1C26" w:rsidRDefault="001B2C06" w:rsidP="00780B18">
            <w:pPr>
              <w:spacing w:before="100" w:beforeAutospacing="1" w:after="0"/>
              <w:rPr>
                <w:rFonts w:cs="Cambria"/>
              </w:rPr>
            </w:pPr>
            <w:r>
              <w:rPr>
                <w:rFonts w:cs="Cambria"/>
              </w:rPr>
              <w:t>35</w:t>
            </w:r>
          </w:p>
        </w:tc>
        <w:tc>
          <w:tcPr>
            <w:tcW w:w="4282" w:type="dxa"/>
            <w:shd w:val="clear" w:color="auto" w:fill="auto"/>
          </w:tcPr>
          <w:p w14:paraId="6ECCCBB8" w14:textId="07DA4D21" w:rsidR="0029338F" w:rsidRPr="002B1C26" w:rsidRDefault="0029338F" w:rsidP="00780B18">
            <w:pPr>
              <w:spacing w:before="100" w:beforeAutospacing="1" w:after="0"/>
              <w:rPr>
                <w:rFonts w:cs="Cambria"/>
              </w:rPr>
            </w:pPr>
            <w:r>
              <w:rPr>
                <w:rFonts w:cs="Cambria"/>
              </w:rPr>
              <w:t xml:space="preserve">The solution shall support the following analytical functions: </w:t>
            </w:r>
            <w:r>
              <w:t>mean, median, max, min, summation, greater than, less than, equal to and historical trending</w:t>
            </w:r>
            <w:r w:rsidR="00080903">
              <w:t>, ranking, structure, distribution</w:t>
            </w:r>
            <w:r w:rsidR="00ED7117">
              <w:t>, data visualization</w:t>
            </w:r>
            <w:r>
              <w:t>.</w:t>
            </w:r>
            <w:r w:rsidR="00C423FB">
              <w:t xml:space="preserve"> </w:t>
            </w:r>
          </w:p>
        </w:tc>
        <w:tc>
          <w:tcPr>
            <w:tcW w:w="4561" w:type="dxa"/>
          </w:tcPr>
          <w:p w14:paraId="7BCF2A69" w14:textId="77777777" w:rsidR="0029338F" w:rsidRDefault="0029338F" w:rsidP="00780B18">
            <w:pPr>
              <w:spacing w:before="100" w:beforeAutospacing="1" w:after="0"/>
              <w:rPr>
                <w:rFonts w:cs="Cambria"/>
              </w:rPr>
            </w:pPr>
          </w:p>
        </w:tc>
      </w:tr>
      <w:tr w:rsidR="0029338F" w:rsidRPr="002B1C26" w14:paraId="4EE5E045" w14:textId="559AE937" w:rsidTr="00B0512D">
        <w:tc>
          <w:tcPr>
            <w:tcW w:w="508" w:type="dxa"/>
            <w:shd w:val="clear" w:color="auto" w:fill="auto"/>
          </w:tcPr>
          <w:p w14:paraId="22E11859" w14:textId="6E7B4111" w:rsidR="0029338F" w:rsidRPr="002B1C26" w:rsidRDefault="001B2C06" w:rsidP="00780B18">
            <w:pPr>
              <w:spacing w:before="100" w:beforeAutospacing="1" w:after="0"/>
              <w:rPr>
                <w:rFonts w:cs="Cambria"/>
              </w:rPr>
            </w:pPr>
            <w:r>
              <w:rPr>
                <w:rFonts w:cs="Cambria"/>
              </w:rPr>
              <w:t>36</w:t>
            </w:r>
          </w:p>
        </w:tc>
        <w:tc>
          <w:tcPr>
            <w:tcW w:w="4282" w:type="dxa"/>
            <w:shd w:val="clear" w:color="auto" w:fill="auto"/>
          </w:tcPr>
          <w:p w14:paraId="306FDFB5" w14:textId="1A1498C4" w:rsidR="0029338F" w:rsidRPr="002B1C26" w:rsidRDefault="0029338F" w:rsidP="00780B18">
            <w:pPr>
              <w:spacing w:before="100" w:beforeAutospacing="1" w:after="0"/>
              <w:rPr>
                <w:rFonts w:cs="Cambria"/>
              </w:rPr>
            </w:pPr>
            <w:r>
              <w:rPr>
                <w:rFonts w:cs="Cambria"/>
              </w:rPr>
              <w:t xml:space="preserve">The report aggregation and analytics capability shall only be available to the </w:t>
            </w:r>
            <w:r>
              <w:rPr>
                <w:rFonts w:cs="Cambria"/>
              </w:rPr>
              <w:lastRenderedPageBreak/>
              <w:t xml:space="preserve">Admin, </w:t>
            </w:r>
            <w:proofErr w:type="spellStart"/>
            <w:r>
              <w:t>Min</w:t>
            </w:r>
            <w:r w:rsidR="000213CA">
              <w:t>R</w:t>
            </w:r>
            <w:r>
              <w:t>egion</w:t>
            </w:r>
            <w:proofErr w:type="spellEnd"/>
            <w:r>
              <w:t xml:space="preserve"> </w:t>
            </w:r>
            <w:r>
              <w:rPr>
                <w:rFonts w:cs="Cambria"/>
              </w:rPr>
              <w:t>and Regional State Administration type users.</w:t>
            </w:r>
          </w:p>
        </w:tc>
        <w:tc>
          <w:tcPr>
            <w:tcW w:w="4561" w:type="dxa"/>
          </w:tcPr>
          <w:p w14:paraId="32F1D28D" w14:textId="77777777" w:rsidR="0029338F" w:rsidRDefault="0029338F" w:rsidP="00780B18">
            <w:pPr>
              <w:spacing w:before="100" w:beforeAutospacing="1" w:after="0"/>
              <w:rPr>
                <w:rFonts w:cs="Cambria"/>
              </w:rPr>
            </w:pPr>
          </w:p>
        </w:tc>
      </w:tr>
    </w:tbl>
    <w:p w14:paraId="240F6503" w14:textId="6D062FCD" w:rsidR="000D07C1" w:rsidRPr="000028FC" w:rsidRDefault="000D07C1" w:rsidP="007E77E8">
      <w:pPr>
        <w:pStyle w:val="Heading2"/>
        <w:keepLines w:val="0"/>
        <w:numPr>
          <w:ilvl w:val="1"/>
          <w:numId w:val="4"/>
        </w:numPr>
        <w:spacing w:after="120"/>
        <w:ind w:left="706" w:hanging="706"/>
        <w:rPr>
          <w:rFonts w:cs="Calibri"/>
          <w:color w:val="auto"/>
        </w:rPr>
      </w:pPr>
      <w:bookmarkStart w:id="51" w:name="_Toc82356830"/>
      <w:r>
        <w:rPr>
          <w:rFonts w:cs="Calibri"/>
          <w:color w:val="auto"/>
        </w:rPr>
        <w:t xml:space="preserve">Estimated </w:t>
      </w:r>
      <w:r w:rsidR="00DE5125">
        <w:rPr>
          <w:rFonts w:cs="Calibri"/>
          <w:color w:val="auto"/>
        </w:rPr>
        <w:t>costs</w:t>
      </w:r>
      <w:bookmarkEnd w:id="51"/>
    </w:p>
    <w:p w14:paraId="0D239406" w14:textId="2C7331F4" w:rsidR="00EB7221" w:rsidRDefault="00AE2386" w:rsidP="00AE2386">
      <w:pPr>
        <w:spacing w:after="0"/>
        <w:jc w:val="both"/>
      </w:pPr>
      <w:r w:rsidRPr="00AE2386">
        <w:t xml:space="preserve">The </w:t>
      </w:r>
      <w:r w:rsidR="007D6D0C">
        <w:t>Respondent</w:t>
      </w:r>
      <w:r w:rsidRPr="00AE2386">
        <w:t xml:space="preserve"> </w:t>
      </w:r>
      <w:r w:rsidR="00EB7221">
        <w:t xml:space="preserve">is </w:t>
      </w:r>
      <w:r w:rsidRPr="00AE2386">
        <w:t xml:space="preserve">requested to </w:t>
      </w:r>
      <w:r w:rsidR="007D6D0C">
        <w:t>provide</w:t>
      </w:r>
      <w:r w:rsidR="000D07C1" w:rsidRPr="00AE2386">
        <w:t xml:space="preserve"> estimated </w:t>
      </w:r>
      <w:r w:rsidR="00DE5125">
        <w:t>cost</w:t>
      </w:r>
      <w:r w:rsidR="00915AC8">
        <w:t>ing information</w:t>
      </w:r>
      <w:r w:rsidRPr="00AE2386">
        <w:t xml:space="preserve"> for</w:t>
      </w:r>
      <w:r w:rsidR="000D07C1" w:rsidRPr="00AE2386">
        <w:t xml:space="preserve"> </w:t>
      </w:r>
      <w:r w:rsidRPr="00AE2386">
        <w:t>t</w:t>
      </w:r>
      <w:r w:rsidR="000D07C1" w:rsidRPr="00AE2386">
        <w:t xml:space="preserve">he </w:t>
      </w:r>
      <w:proofErr w:type="spellStart"/>
      <w:r w:rsidR="00A6566D" w:rsidRPr="00970AFD">
        <w:rPr>
          <w:rFonts w:cs="Calibri"/>
        </w:rPr>
        <w:t>Min</w:t>
      </w:r>
      <w:r w:rsidR="00080903">
        <w:rPr>
          <w:rFonts w:cs="Calibri"/>
        </w:rPr>
        <w:t>R</w:t>
      </w:r>
      <w:r w:rsidR="00A6566D" w:rsidRPr="00970AFD">
        <w:rPr>
          <w:rFonts w:cs="Calibri"/>
        </w:rPr>
        <w:t>egion</w:t>
      </w:r>
      <w:proofErr w:type="spellEnd"/>
      <w:r w:rsidR="00C423FB">
        <w:rPr>
          <w:rFonts w:cs="Calibri"/>
        </w:rPr>
        <w:t xml:space="preserve"> web-based</w:t>
      </w:r>
      <w:r w:rsidR="00A6566D" w:rsidRPr="00970AFD">
        <w:rPr>
          <w:rFonts w:cs="Calibri"/>
        </w:rPr>
        <w:t xml:space="preserve"> IT Solution </w:t>
      </w:r>
      <w:r w:rsidR="00915AC8">
        <w:t xml:space="preserve">and associated options, </w:t>
      </w:r>
      <w:r w:rsidR="00DE5125" w:rsidRPr="00AE2386">
        <w:t>including</w:t>
      </w:r>
      <w:r w:rsidR="00DE5125">
        <w:t xml:space="preserve"> </w:t>
      </w:r>
      <w:r w:rsidR="000D07C1" w:rsidRPr="00AE2386">
        <w:t>maintenance cost,</w:t>
      </w:r>
      <w:r w:rsidR="00DE5125">
        <w:t xml:space="preserve"> support features</w:t>
      </w:r>
      <w:r w:rsidR="00080903">
        <w:t xml:space="preserve">, </w:t>
      </w:r>
      <w:r w:rsidR="000D07C1" w:rsidRPr="00AE2386">
        <w:t>acquisitions cost</w:t>
      </w:r>
      <w:r w:rsidR="00080903">
        <w:t xml:space="preserve">, and </w:t>
      </w:r>
      <w:r w:rsidR="00C423FB">
        <w:t>training</w:t>
      </w:r>
      <w:r w:rsidR="00370605">
        <w:t>.</w:t>
      </w:r>
      <w:r w:rsidR="000D07C1" w:rsidRPr="00AE2386">
        <w:t xml:space="preserve"> </w:t>
      </w:r>
      <w:r w:rsidRPr="00AE2386">
        <w:rPr>
          <w:rFonts w:asciiTheme="minorHAnsi" w:hAnsiTheme="minorHAnsi" w:cs="Calibri"/>
        </w:rPr>
        <w:t>Tetra</w:t>
      </w:r>
      <w:r w:rsidR="00532A97">
        <w:rPr>
          <w:rFonts w:asciiTheme="minorHAnsi" w:hAnsiTheme="minorHAnsi" w:cs="Calibri"/>
        </w:rPr>
        <w:t xml:space="preserve"> </w:t>
      </w:r>
      <w:r w:rsidRPr="00AE2386">
        <w:rPr>
          <w:rFonts w:asciiTheme="minorHAnsi" w:hAnsiTheme="minorHAnsi" w:cs="Calibri"/>
        </w:rPr>
        <w:t xml:space="preserve">Tech Es, Inc. </w:t>
      </w:r>
      <w:r w:rsidR="000D07C1" w:rsidRPr="00AE2386">
        <w:t>emphasize</w:t>
      </w:r>
      <w:r w:rsidRPr="00AE2386">
        <w:t>s</w:t>
      </w:r>
      <w:r w:rsidR="000D07C1" w:rsidRPr="00AE2386">
        <w:t xml:space="preserve"> that the proposed price will not be binding.</w:t>
      </w:r>
    </w:p>
    <w:p w14:paraId="51EEE00C" w14:textId="20CD5E37" w:rsidR="00370605" w:rsidRPr="000028FC" w:rsidRDefault="00370605" w:rsidP="00370605">
      <w:pPr>
        <w:pStyle w:val="Heading2"/>
        <w:keepLines w:val="0"/>
        <w:numPr>
          <w:ilvl w:val="1"/>
          <w:numId w:val="4"/>
        </w:numPr>
        <w:spacing w:after="120"/>
        <w:ind w:left="706" w:hanging="706"/>
        <w:rPr>
          <w:rFonts w:cs="Calibri"/>
          <w:color w:val="auto"/>
        </w:rPr>
      </w:pPr>
      <w:bookmarkStart w:id="52" w:name="_Toc82356831"/>
      <w:r>
        <w:rPr>
          <w:rFonts w:cs="Calibri"/>
          <w:color w:val="auto"/>
        </w:rPr>
        <w:t>Estimated delivery</w:t>
      </w:r>
      <w:bookmarkEnd w:id="52"/>
    </w:p>
    <w:p w14:paraId="131887A8" w14:textId="244D84B6" w:rsidR="00370605" w:rsidRDefault="00370605" w:rsidP="00370605">
      <w:pPr>
        <w:spacing w:after="0"/>
        <w:jc w:val="both"/>
      </w:pPr>
      <w:r w:rsidRPr="00AE2386">
        <w:t xml:space="preserve">The </w:t>
      </w:r>
      <w:r>
        <w:t>Respondent</w:t>
      </w:r>
      <w:r w:rsidRPr="00AE2386">
        <w:t xml:space="preserve"> </w:t>
      </w:r>
      <w:r>
        <w:t xml:space="preserve">is </w:t>
      </w:r>
      <w:r w:rsidRPr="00AE2386">
        <w:t xml:space="preserve">requested to </w:t>
      </w:r>
      <w:r>
        <w:t>provide</w:t>
      </w:r>
      <w:r w:rsidRPr="00AE2386">
        <w:t xml:space="preserve"> estimated </w:t>
      </w:r>
      <w:r>
        <w:t>delivery time frame information</w:t>
      </w:r>
      <w:r w:rsidRPr="00AE2386">
        <w:t xml:space="preserve"> for the </w:t>
      </w:r>
      <w:proofErr w:type="spellStart"/>
      <w:r w:rsidRPr="00370605">
        <w:rPr>
          <w:rFonts w:cs="Calibri"/>
        </w:rPr>
        <w:t>MinRegion</w:t>
      </w:r>
      <w:proofErr w:type="spellEnd"/>
      <w:r w:rsidRPr="00370605">
        <w:rPr>
          <w:rFonts w:cs="Calibri"/>
        </w:rPr>
        <w:t xml:space="preserve"> web-based IT Solution </w:t>
      </w:r>
      <w:r>
        <w:t>and associated options.</w:t>
      </w:r>
      <w:r w:rsidRPr="00AE2386">
        <w:t xml:space="preserve"> </w:t>
      </w:r>
      <w:r w:rsidRPr="00370605">
        <w:rPr>
          <w:rFonts w:asciiTheme="minorHAnsi" w:hAnsiTheme="minorHAnsi" w:cs="Calibri"/>
        </w:rPr>
        <w:t xml:space="preserve">Tetra Tech Es, Inc. </w:t>
      </w:r>
      <w:r w:rsidRPr="00AE2386">
        <w:t xml:space="preserve">emphasizes that the </w:t>
      </w:r>
      <w:r>
        <w:t>estimated</w:t>
      </w:r>
      <w:r w:rsidRPr="00AE2386">
        <w:t xml:space="preserve"> </w:t>
      </w:r>
      <w:r>
        <w:t>delivery time frame</w:t>
      </w:r>
      <w:r w:rsidRPr="00AE2386">
        <w:t xml:space="preserve"> will not be binding.</w:t>
      </w:r>
    </w:p>
    <w:p w14:paraId="1C35583F" w14:textId="77777777" w:rsidR="00370605" w:rsidRDefault="00370605" w:rsidP="00AE2386">
      <w:pPr>
        <w:spacing w:after="0"/>
        <w:jc w:val="both"/>
      </w:pPr>
    </w:p>
    <w:p w14:paraId="52296CAF" w14:textId="7C70C431" w:rsidR="00EA2BA1" w:rsidRDefault="000D07C1" w:rsidP="00AE2386">
      <w:pPr>
        <w:spacing w:after="0"/>
        <w:jc w:val="both"/>
        <w:rPr>
          <w:rFonts w:cs="Calibri"/>
        </w:rPr>
      </w:pPr>
      <w:r w:rsidRPr="00AE2386">
        <w:t xml:space="preserve"> </w:t>
      </w:r>
      <w:r w:rsidR="00EA2BA1">
        <w:rPr>
          <w:rFonts w:cs="Calibri"/>
        </w:rPr>
        <w:br w:type="page"/>
      </w:r>
    </w:p>
    <w:p w14:paraId="50508D23" w14:textId="77777777" w:rsidR="00DE5125" w:rsidRDefault="00DE5125" w:rsidP="00AE2386">
      <w:pPr>
        <w:spacing w:after="0"/>
        <w:jc w:val="both"/>
        <w:rPr>
          <w:rFonts w:cs="Calibri"/>
        </w:rPr>
      </w:pPr>
    </w:p>
    <w:p w14:paraId="1A3B4DFE" w14:textId="541DB0DA" w:rsidR="00EA2BA1" w:rsidRDefault="00EA2BA1" w:rsidP="00EA2BA1">
      <w:pPr>
        <w:pStyle w:val="Heading1"/>
        <w:numPr>
          <w:ilvl w:val="0"/>
          <w:numId w:val="0"/>
        </w:numPr>
        <w:rPr>
          <w:rFonts w:cs="Calibri"/>
          <w:color w:val="auto"/>
        </w:rPr>
      </w:pPr>
      <w:bookmarkStart w:id="53" w:name="_Toc82356832"/>
      <w:r w:rsidRPr="00395BD8">
        <w:rPr>
          <w:rFonts w:cs="Calibri"/>
          <w:color w:val="auto"/>
        </w:rPr>
        <w:t xml:space="preserve">Attachment </w:t>
      </w:r>
      <w:r>
        <w:rPr>
          <w:rFonts w:cs="Calibri"/>
          <w:color w:val="auto"/>
        </w:rPr>
        <w:t>B</w:t>
      </w:r>
      <w:r w:rsidRPr="00395BD8">
        <w:rPr>
          <w:rFonts w:cs="Calibri"/>
          <w:color w:val="auto"/>
        </w:rPr>
        <w:t xml:space="preserve">: </w:t>
      </w:r>
      <w:r w:rsidR="00EE1078">
        <w:rPr>
          <w:rFonts w:cs="Calibri"/>
          <w:color w:val="auto"/>
        </w:rPr>
        <w:t>RFI Response</w:t>
      </w:r>
      <w:r>
        <w:rPr>
          <w:rFonts w:cs="Calibri"/>
          <w:color w:val="auto"/>
        </w:rPr>
        <w:t xml:space="preserve"> Cover Letter</w:t>
      </w:r>
      <w:bookmarkEnd w:id="53"/>
    </w:p>
    <w:p w14:paraId="0CE424BA" w14:textId="77777777" w:rsidR="00EA2BA1" w:rsidRDefault="00EA2BA1" w:rsidP="00EA2BA1">
      <w:pPr>
        <w:pStyle w:val="Default"/>
        <w:spacing w:after="0" w:line="240" w:lineRule="auto"/>
        <w:ind w:left="720"/>
        <w:jc w:val="center"/>
        <w:rPr>
          <w:sz w:val="22"/>
          <w:szCs w:val="22"/>
        </w:rPr>
      </w:pPr>
    </w:p>
    <w:p w14:paraId="51E78B13" w14:textId="6836799B" w:rsidR="00EA2BA1" w:rsidRPr="00A8529E" w:rsidRDefault="00EA2BA1" w:rsidP="00EA2BA1">
      <w:pPr>
        <w:pStyle w:val="Default"/>
        <w:spacing w:after="0" w:line="240" w:lineRule="auto"/>
        <w:ind w:left="720"/>
        <w:jc w:val="center"/>
        <w:rPr>
          <w:sz w:val="22"/>
          <w:szCs w:val="22"/>
        </w:rPr>
      </w:pPr>
      <w:r w:rsidRPr="00A8529E">
        <w:rPr>
          <w:sz w:val="22"/>
          <w:szCs w:val="22"/>
        </w:rPr>
        <w:t>[On Firm’s Letterhead]</w:t>
      </w:r>
      <w:r w:rsidRPr="00A8529E">
        <w:rPr>
          <w:sz w:val="22"/>
          <w:szCs w:val="22"/>
        </w:rPr>
        <w:br/>
      </w:r>
    </w:p>
    <w:p w14:paraId="3ACF34AA" w14:textId="77777777" w:rsidR="00EA2BA1" w:rsidRPr="00A8529E" w:rsidRDefault="00EA2BA1" w:rsidP="00EA2BA1">
      <w:pPr>
        <w:pStyle w:val="Default"/>
        <w:spacing w:after="0" w:line="240" w:lineRule="auto"/>
        <w:ind w:left="720"/>
        <w:rPr>
          <w:sz w:val="22"/>
          <w:szCs w:val="22"/>
        </w:rPr>
      </w:pPr>
      <w:r w:rsidRPr="00A8529E">
        <w:rPr>
          <w:sz w:val="22"/>
          <w:szCs w:val="22"/>
        </w:rPr>
        <w:t xml:space="preserve">&lt;Insert date&gt; </w:t>
      </w:r>
    </w:p>
    <w:p w14:paraId="3A2432A7" w14:textId="77777777" w:rsidR="00EA2BA1" w:rsidRPr="00A8529E" w:rsidRDefault="00EA2BA1" w:rsidP="00EA2BA1">
      <w:pPr>
        <w:pStyle w:val="Default"/>
        <w:spacing w:after="0" w:line="240" w:lineRule="auto"/>
        <w:ind w:left="720"/>
        <w:rPr>
          <w:sz w:val="22"/>
          <w:szCs w:val="22"/>
        </w:rPr>
      </w:pPr>
      <w:r w:rsidRPr="00A8529E">
        <w:rPr>
          <w:sz w:val="22"/>
          <w:szCs w:val="22"/>
        </w:rPr>
        <w:br/>
      </w:r>
    </w:p>
    <w:p w14:paraId="434FDC38" w14:textId="57003B39" w:rsidR="00EA2BA1" w:rsidRPr="00EA2BA1" w:rsidRDefault="00EA2BA1" w:rsidP="00EA2BA1">
      <w:pPr>
        <w:rPr>
          <w:sz w:val="24"/>
          <w:szCs w:val="24"/>
        </w:rPr>
      </w:pPr>
      <w:r w:rsidRPr="00A8529E">
        <w:rPr>
          <w:rFonts w:cs="Calibri"/>
        </w:rPr>
        <w:t xml:space="preserve">TO: </w:t>
      </w:r>
      <w:r w:rsidRPr="00A8529E">
        <w:rPr>
          <w:rFonts w:cs="Calibri"/>
        </w:rPr>
        <w:tab/>
      </w:r>
      <w:r w:rsidRPr="00EA2BA1">
        <w:rPr>
          <w:rFonts w:cs="Calibri"/>
          <w:color w:val="000000"/>
        </w:rPr>
        <w:t>Tetra</w:t>
      </w:r>
      <w:r>
        <w:rPr>
          <w:rFonts w:cs="Calibri"/>
          <w:color w:val="000000"/>
        </w:rPr>
        <w:t xml:space="preserve"> </w:t>
      </w:r>
      <w:r w:rsidRPr="00EA2BA1">
        <w:rPr>
          <w:rFonts w:cs="Calibri"/>
          <w:color w:val="000000"/>
        </w:rPr>
        <w:t>Tech Es, Inc.</w:t>
      </w:r>
    </w:p>
    <w:p w14:paraId="0C6CBB42" w14:textId="77777777" w:rsidR="00EA2BA1" w:rsidRPr="00A8529E" w:rsidRDefault="00EA2BA1" w:rsidP="00EA2BA1">
      <w:pPr>
        <w:pStyle w:val="Default"/>
        <w:spacing w:after="0" w:line="240" w:lineRule="auto"/>
        <w:rPr>
          <w:sz w:val="20"/>
          <w:szCs w:val="20"/>
        </w:rPr>
      </w:pPr>
    </w:p>
    <w:p w14:paraId="425889D3" w14:textId="2DDD19DE" w:rsidR="00EA2BA1" w:rsidRPr="00E27172" w:rsidRDefault="00EA2BA1" w:rsidP="000E39B5">
      <w:pPr>
        <w:pStyle w:val="Default"/>
        <w:spacing w:after="0" w:line="240" w:lineRule="auto"/>
        <w:ind w:left="720" w:right="720" w:hanging="720"/>
        <w:jc w:val="both"/>
        <w:rPr>
          <w:sz w:val="22"/>
          <w:szCs w:val="22"/>
        </w:rPr>
      </w:pPr>
      <w:r w:rsidRPr="00E27172">
        <w:rPr>
          <w:sz w:val="22"/>
          <w:szCs w:val="22"/>
        </w:rPr>
        <w:t xml:space="preserve">We, the undersigned, </w:t>
      </w:r>
      <w:r w:rsidR="00CE7B2A">
        <w:rPr>
          <w:sz w:val="22"/>
          <w:szCs w:val="22"/>
        </w:rPr>
        <w:t xml:space="preserve">would like to express our interest in being included in the procurement process for </w:t>
      </w:r>
      <w:r w:rsidR="00CE7B2A" w:rsidRPr="00E27172">
        <w:rPr>
          <w:sz w:val="22"/>
          <w:szCs w:val="22"/>
        </w:rPr>
        <w:t>“</w:t>
      </w:r>
      <w:r w:rsidR="00C423FB">
        <w:rPr>
          <w:sz w:val="22"/>
          <w:szCs w:val="22"/>
        </w:rPr>
        <w:t>Web-based reporting solution for DH stakeholders</w:t>
      </w:r>
      <w:r w:rsidR="00CE7B2A" w:rsidRPr="00E27172">
        <w:rPr>
          <w:sz w:val="22"/>
          <w:szCs w:val="22"/>
        </w:rPr>
        <w:t>”</w:t>
      </w:r>
      <w:r w:rsidR="00CE7B2A">
        <w:rPr>
          <w:sz w:val="22"/>
          <w:szCs w:val="22"/>
        </w:rPr>
        <w:t xml:space="preserve"> and </w:t>
      </w:r>
      <w:r w:rsidRPr="00E27172">
        <w:rPr>
          <w:sz w:val="22"/>
          <w:szCs w:val="22"/>
        </w:rPr>
        <w:t xml:space="preserve">provide the attached </w:t>
      </w:r>
      <w:r w:rsidR="00EE1078">
        <w:rPr>
          <w:sz w:val="22"/>
          <w:szCs w:val="22"/>
        </w:rPr>
        <w:t xml:space="preserve">information </w:t>
      </w:r>
      <w:r w:rsidRPr="00E27172">
        <w:rPr>
          <w:sz w:val="22"/>
          <w:szCs w:val="22"/>
        </w:rPr>
        <w:t xml:space="preserve">in </w:t>
      </w:r>
      <w:r w:rsidR="00EE1078">
        <w:rPr>
          <w:sz w:val="22"/>
          <w:szCs w:val="22"/>
        </w:rPr>
        <w:t>response to</w:t>
      </w:r>
      <w:r w:rsidRPr="00E27172">
        <w:rPr>
          <w:sz w:val="22"/>
          <w:szCs w:val="22"/>
        </w:rPr>
        <w:t xml:space="preserve"> RFI-UESP-2020-___ “</w:t>
      </w:r>
      <w:r w:rsidR="00876A19">
        <w:rPr>
          <w:rFonts w:asciiTheme="minorHAnsi" w:hAnsiTheme="minorHAnsi" w:cstheme="minorHAnsi"/>
          <w:b/>
          <w:bCs/>
        </w:rPr>
        <w:t>Web-based</w:t>
      </w:r>
      <w:r w:rsidR="00B34773" w:rsidRPr="002C5A39">
        <w:rPr>
          <w:rFonts w:asciiTheme="minorHAnsi" w:hAnsiTheme="minorHAnsi" w:cstheme="minorHAnsi"/>
          <w:b/>
          <w:bCs/>
        </w:rPr>
        <w:t xml:space="preserve"> </w:t>
      </w:r>
      <w:r w:rsidR="00C423FB">
        <w:rPr>
          <w:rFonts w:asciiTheme="minorHAnsi" w:hAnsiTheme="minorHAnsi" w:cstheme="minorHAnsi"/>
          <w:b/>
          <w:bCs/>
        </w:rPr>
        <w:t xml:space="preserve">DH </w:t>
      </w:r>
      <w:r w:rsidR="00B34773" w:rsidRPr="002C5A39">
        <w:rPr>
          <w:rFonts w:asciiTheme="minorHAnsi" w:hAnsiTheme="minorHAnsi" w:cstheme="minorHAnsi"/>
          <w:b/>
          <w:bCs/>
        </w:rPr>
        <w:t>reporting solution</w:t>
      </w:r>
      <w:r w:rsidR="00B34773">
        <w:rPr>
          <w:rFonts w:asciiTheme="minorHAnsi" w:hAnsiTheme="minorHAnsi" w:cstheme="minorHAnsi"/>
          <w:b/>
          <w:bCs/>
        </w:rPr>
        <w:t xml:space="preserve"> for </w:t>
      </w:r>
      <w:r w:rsidR="00C423FB">
        <w:rPr>
          <w:rFonts w:asciiTheme="minorHAnsi" w:hAnsiTheme="minorHAnsi" w:cstheme="minorHAnsi"/>
          <w:b/>
          <w:bCs/>
        </w:rPr>
        <w:t>Ministry of Territories and Communities Development</w:t>
      </w:r>
      <w:r w:rsidRPr="00E27172">
        <w:rPr>
          <w:sz w:val="22"/>
          <w:szCs w:val="22"/>
        </w:rPr>
        <w:t xml:space="preserve">” </w:t>
      </w:r>
      <w:proofErr w:type="gramStart"/>
      <w:r w:rsidRPr="00E27172">
        <w:rPr>
          <w:sz w:val="22"/>
          <w:szCs w:val="22"/>
        </w:rPr>
        <w:t xml:space="preserve">dated  </w:t>
      </w:r>
      <w:r w:rsidRPr="00E27172">
        <w:rPr>
          <w:i/>
          <w:iCs/>
          <w:sz w:val="22"/>
          <w:szCs w:val="22"/>
        </w:rPr>
        <w:t>Click</w:t>
      </w:r>
      <w:proofErr w:type="gramEnd"/>
      <w:r w:rsidRPr="00E27172">
        <w:rPr>
          <w:i/>
          <w:iCs/>
          <w:sz w:val="22"/>
          <w:szCs w:val="22"/>
        </w:rPr>
        <w:t xml:space="preserve"> here to enter text</w:t>
      </w:r>
      <w:r w:rsidRPr="00E27172">
        <w:rPr>
          <w:sz w:val="22"/>
          <w:szCs w:val="22"/>
        </w:rPr>
        <w:t xml:space="preserve">. Our attached </w:t>
      </w:r>
      <w:r w:rsidR="00EE1078">
        <w:rPr>
          <w:sz w:val="22"/>
          <w:szCs w:val="22"/>
        </w:rPr>
        <w:t>RFI response</w:t>
      </w:r>
      <w:r w:rsidRPr="00E27172">
        <w:rPr>
          <w:sz w:val="22"/>
          <w:szCs w:val="22"/>
        </w:rPr>
        <w:t xml:space="preserve"> contains</w:t>
      </w:r>
      <w:r w:rsidR="006632FF" w:rsidRPr="00E27172">
        <w:rPr>
          <w:sz w:val="22"/>
          <w:szCs w:val="22"/>
        </w:rPr>
        <w:t xml:space="preserve"> the following</w:t>
      </w:r>
      <w:r w:rsidRPr="00E27172">
        <w:rPr>
          <w:sz w:val="22"/>
          <w:szCs w:val="22"/>
        </w:rPr>
        <w:t xml:space="preserve"> information</w:t>
      </w:r>
      <w:r w:rsidR="00E27172" w:rsidRPr="00E27172">
        <w:rPr>
          <w:sz w:val="22"/>
          <w:szCs w:val="22"/>
        </w:rPr>
        <w:t>:</w:t>
      </w:r>
      <w:r w:rsidRPr="00E27172">
        <w:rPr>
          <w:sz w:val="22"/>
          <w:szCs w:val="22"/>
        </w:rPr>
        <w:t xml:space="preserve"> </w:t>
      </w:r>
    </w:p>
    <w:p w14:paraId="49ADA0F0" w14:textId="77777777" w:rsidR="00E27172" w:rsidRPr="00E27172" w:rsidRDefault="00E27172" w:rsidP="00E27172">
      <w:pPr>
        <w:pStyle w:val="Default"/>
        <w:spacing w:after="0" w:line="240" w:lineRule="auto"/>
        <w:ind w:right="720"/>
        <w:jc w:val="both"/>
        <w:rPr>
          <w:i/>
          <w:iCs/>
          <w:sz w:val="22"/>
          <w:szCs w:val="22"/>
        </w:rPr>
      </w:pPr>
    </w:p>
    <w:p w14:paraId="2AE7FC5F" w14:textId="6CEFE192" w:rsidR="00EA2BA1" w:rsidRPr="00E27172" w:rsidRDefault="006632FF" w:rsidP="00E27172">
      <w:pPr>
        <w:pStyle w:val="Default"/>
        <w:spacing w:after="0" w:line="240" w:lineRule="auto"/>
        <w:ind w:right="720"/>
        <w:jc w:val="both"/>
        <w:rPr>
          <w:i/>
          <w:iCs/>
          <w:sz w:val="22"/>
          <w:szCs w:val="22"/>
        </w:rPr>
      </w:pPr>
      <w:r w:rsidRPr="00E27172">
        <w:rPr>
          <w:i/>
          <w:iCs/>
          <w:sz w:val="22"/>
          <w:szCs w:val="22"/>
        </w:rPr>
        <w:t>Click here to enter text</w:t>
      </w:r>
    </w:p>
    <w:p w14:paraId="160BF523" w14:textId="0CE64423" w:rsidR="00CE7B2A" w:rsidRDefault="00CE7B2A" w:rsidP="00E27172">
      <w:pPr>
        <w:pStyle w:val="Default"/>
        <w:spacing w:after="0" w:line="240" w:lineRule="auto"/>
        <w:ind w:right="720"/>
        <w:jc w:val="both"/>
        <w:rPr>
          <w:sz w:val="22"/>
          <w:szCs w:val="22"/>
        </w:rPr>
      </w:pPr>
    </w:p>
    <w:p w14:paraId="0A2540D4" w14:textId="77777777" w:rsidR="00CE7B2A" w:rsidRPr="00E27172" w:rsidRDefault="00CE7B2A" w:rsidP="00E27172">
      <w:pPr>
        <w:pStyle w:val="Default"/>
        <w:spacing w:after="0" w:line="240" w:lineRule="auto"/>
        <w:ind w:right="720"/>
        <w:jc w:val="both"/>
        <w:rPr>
          <w:sz w:val="22"/>
          <w:szCs w:val="22"/>
        </w:rPr>
      </w:pPr>
    </w:p>
    <w:p w14:paraId="00A0309A" w14:textId="5C4F5754" w:rsidR="00EA2BA1" w:rsidRPr="00E27172" w:rsidRDefault="00EA2BA1" w:rsidP="00E27172">
      <w:pPr>
        <w:pStyle w:val="Default"/>
        <w:spacing w:after="0" w:line="240" w:lineRule="auto"/>
        <w:ind w:right="720"/>
        <w:jc w:val="both"/>
        <w:rPr>
          <w:sz w:val="22"/>
          <w:szCs w:val="22"/>
        </w:rPr>
      </w:pPr>
      <w:r w:rsidRPr="00415ADF">
        <w:rPr>
          <w:sz w:val="22"/>
          <w:szCs w:val="22"/>
        </w:rPr>
        <w:t>We understand that</w:t>
      </w:r>
      <w:r w:rsidR="00EE1078" w:rsidRPr="00415ADF">
        <w:rPr>
          <w:sz w:val="22"/>
          <w:szCs w:val="22"/>
        </w:rPr>
        <w:t xml:space="preserve"> our RFI response does not </w:t>
      </w:r>
      <w:r w:rsidR="00415ADF" w:rsidRPr="00415ADF">
        <w:rPr>
          <w:sz w:val="22"/>
          <w:szCs w:val="22"/>
        </w:rPr>
        <w:t>bind</w:t>
      </w:r>
      <w:r w:rsidRPr="00415ADF">
        <w:rPr>
          <w:sz w:val="22"/>
          <w:szCs w:val="22"/>
        </w:rPr>
        <w:t xml:space="preserve"> </w:t>
      </w:r>
      <w:r w:rsidR="00415ADF" w:rsidRPr="00415ADF">
        <w:rPr>
          <w:sz w:val="22"/>
          <w:szCs w:val="22"/>
        </w:rPr>
        <w:t>Tetra</w:t>
      </w:r>
      <w:r w:rsidR="00F04500">
        <w:rPr>
          <w:sz w:val="22"/>
          <w:szCs w:val="22"/>
        </w:rPr>
        <w:t xml:space="preserve"> </w:t>
      </w:r>
      <w:r w:rsidR="00415ADF" w:rsidRPr="00415ADF">
        <w:rPr>
          <w:sz w:val="22"/>
          <w:szCs w:val="22"/>
        </w:rPr>
        <w:t xml:space="preserve">Tech </w:t>
      </w:r>
      <w:r w:rsidRPr="00415ADF">
        <w:rPr>
          <w:sz w:val="22"/>
          <w:szCs w:val="22"/>
        </w:rPr>
        <w:t xml:space="preserve">to accept any </w:t>
      </w:r>
      <w:r w:rsidR="00415ADF" w:rsidRPr="00415ADF">
        <w:rPr>
          <w:sz w:val="22"/>
          <w:szCs w:val="22"/>
        </w:rPr>
        <w:t xml:space="preserve">subsequent </w:t>
      </w:r>
      <w:r w:rsidRPr="00415ADF">
        <w:rPr>
          <w:sz w:val="22"/>
          <w:szCs w:val="22"/>
        </w:rPr>
        <w:t>proposal it receives</w:t>
      </w:r>
      <w:r w:rsidR="00415ADF" w:rsidRPr="00415ADF">
        <w:rPr>
          <w:sz w:val="22"/>
          <w:szCs w:val="22"/>
        </w:rPr>
        <w:t xml:space="preserve">, make any purchases </w:t>
      </w:r>
      <w:proofErr w:type="gramStart"/>
      <w:r w:rsidR="00415ADF" w:rsidRPr="00415ADF">
        <w:rPr>
          <w:sz w:val="22"/>
          <w:szCs w:val="22"/>
        </w:rPr>
        <w:t>as a result of</w:t>
      </w:r>
      <w:proofErr w:type="gramEnd"/>
      <w:r w:rsidR="00415ADF" w:rsidRPr="00415ADF">
        <w:rPr>
          <w:sz w:val="22"/>
          <w:szCs w:val="22"/>
        </w:rPr>
        <w:t xml:space="preserve"> this </w:t>
      </w:r>
      <w:r w:rsidR="008B7215">
        <w:rPr>
          <w:sz w:val="22"/>
          <w:szCs w:val="22"/>
        </w:rPr>
        <w:t xml:space="preserve">RFI </w:t>
      </w:r>
      <w:r w:rsidR="00415ADF" w:rsidRPr="00415ADF">
        <w:rPr>
          <w:sz w:val="22"/>
          <w:szCs w:val="22"/>
        </w:rPr>
        <w:t>request</w:t>
      </w:r>
      <w:r w:rsidRPr="00415ADF">
        <w:rPr>
          <w:sz w:val="22"/>
          <w:szCs w:val="22"/>
        </w:rPr>
        <w:t xml:space="preserve"> </w:t>
      </w:r>
      <w:r w:rsidR="00E27172" w:rsidRPr="00415ADF">
        <w:rPr>
          <w:sz w:val="22"/>
          <w:szCs w:val="22"/>
        </w:rPr>
        <w:t>o</w:t>
      </w:r>
      <w:r w:rsidR="00415ADF" w:rsidRPr="00415ADF">
        <w:rPr>
          <w:sz w:val="22"/>
          <w:szCs w:val="22"/>
        </w:rPr>
        <w:t>r to provide</w:t>
      </w:r>
      <w:r w:rsidR="00E27172" w:rsidRPr="00415ADF">
        <w:rPr>
          <w:sz w:val="22"/>
          <w:szCs w:val="22"/>
        </w:rPr>
        <w:t xml:space="preserve"> payment for the preparation of any</w:t>
      </w:r>
      <w:r w:rsidR="00415ADF" w:rsidRPr="00415ADF">
        <w:rPr>
          <w:sz w:val="22"/>
          <w:szCs w:val="22"/>
        </w:rPr>
        <w:t xml:space="preserve"> RFI response</w:t>
      </w:r>
      <w:r w:rsidR="00E27172" w:rsidRPr="00415ADF">
        <w:rPr>
          <w:sz w:val="22"/>
          <w:szCs w:val="22"/>
        </w:rPr>
        <w:t xml:space="preserve"> information submitted by </w:t>
      </w:r>
      <w:r w:rsidR="00E27172" w:rsidRPr="00415ADF">
        <w:rPr>
          <w:i/>
          <w:iCs/>
          <w:sz w:val="22"/>
          <w:szCs w:val="22"/>
        </w:rPr>
        <w:t>Click here to enter text</w:t>
      </w:r>
      <w:r w:rsidR="00E27172" w:rsidRPr="00415ADF">
        <w:rPr>
          <w:sz w:val="22"/>
          <w:szCs w:val="22"/>
        </w:rPr>
        <w:t>.</w:t>
      </w:r>
    </w:p>
    <w:p w14:paraId="5A18022C" w14:textId="63359E4E" w:rsidR="00EA2BA1" w:rsidRDefault="00EA2BA1" w:rsidP="00E27172">
      <w:pPr>
        <w:pStyle w:val="Default"/>
        <w:spacing w:after="0" w:line="240" w:lineRule="auto"/>
        <w:ind w:right="720"/>
        <w:jc w:val="both"/>
        <w:rPr>
          <w:sz w:val="22"/>
          <w:szCs w:val="22"/>
        </w:rPr>
      </w:pPr>
    </w:p>
    <w:p w14:paraId="1B06FBCB" w14:textId="77777777" w:rsidR="00415ADF" w:rsidRPr="00E27172" w:rsidRDefault="00415ADF" w:rsidP="00E27172">
      <w:pPr>
        <w:pStyle w:val="Default"/>
        <w:spacing w:after="0" w:line="240" w:lineRule="auto"/>
        <w:ind w:right="720"/>
        <w:jc w:val="both"/>
        <w:rPr>
          <w:sz w:val="22"/>
          <w:szCs w:val="22"/>
        </w:rPr>
      </w:pPr>
    </w:p>
    <w:p w14:paraId="5AAF50B2" w14:textId="77777777" w:rsidR="006632FF" w:rsidRPr="00A8529E" w:rsidRDefault="006632FF" w:rsidP="006632FF">
      <w:pPr>
        <w:pStyle w:val="Default"/>
        <w:spacing w:after="0" w:line="240" w:lineRule="auto"/>
        <w:rPr>
          <w:sz w:val="22"/>
          <w:szCs w:val="22"/>
        </w:rPr>
      </w:pPr>
    </w:p>
    <w:p w14:paraId="6618286A" w14:textId="77777777" w:rsidR="00EA2BA1" w:rsidRPr="00A8529E" w:rsidRDefault="00EA2BA1" w:rsidP="00EA2BA1">
      <w:pPr>
        <w:pStyle w:val="Default"/>
        <w:spacing w:after="0" w:line="240" w:lineRule="auto"/>
        <w:rPr>
          <w:sz w:val="22"/>
          <w:szCs w:val="22"/>
        </w:rPr>
      </w:pPr>
      <w:r w:rsidRPr="00A8529E">
        <w:rPr>
          <w:sz w:val="22"/>
          <w:szCs w:val="22"/>
        </w:rPr>
        <w:t xml:space="preserve">Yours sincerely, </w:t>
      </w:r>
    </w:p>
    <w:p w14:paraId="47D3452C" w14:textId="77777777" w:rsidR="00EA2BA1" w:rsidRPr="00A8529E" w:rsidRDefault="00EA2BA1" w:rsidP="00EA2BA1">
      <w:pPr>
        <w:pStyle w:val="Default"/>
        <w:spacing w:after="0" w:line="240" w:lineRule="auto"/>
        <w:rPr>
          <w:sz w:val="22"/>
          <w:szCs w:val="22"/>
        </w:rPr>
      </w:pPr>
    </w:p>
    <w:p w14:paraId="0F117A96" w14:textId="77777777" w:rsidR="00EA2BA1" w:rsidRPr="00A8529E" w:rsidRDefault="00EA2BA1" w:rsidP="00EA2BA1">
      <w:pPr>
        <w:pStyle w:val="Default"/>
        <w:spacing w:after="0" w:line="240" w:lineRule="auto"/>
        <w:rPr>
          <w:sz w:val="22"/>
          <w:szCs w:val="22"/>
        </w:rPr>
      </w:pPr>
      <w:r w:rsidRPr="00A8529E">
        <w:rPr>
          <w:sz w:val="22"/>
          <w:szCs w:val="22"/>
        </w:rPr>
        <w:t xml:space="preserve">Authorized Signature: </w:t>
      </w:r>
    </w:p>
    <w:p w14:paraId="2C98788D" w14:textId="77777777" w:rsidR="00EA2BA1" w:rsidRPr="00A8529E" w:rsidRDefault="00EA2BA1" w:rsidP="00EA2BA1">
      <w:pPr>
        <w:pStyle w:val="Default"/>
        <w:spacing w:after="0" w:line="240" w:lineRule="auto"/>
        <w:rPr>
          <w:sz w:val="22"/>
          <w:szCs w:val="22"/>
        </w:rPr>
      </w:pPr>
      <w:r w:rsidRPr="00A8529E">
        <w:rPr>
          <w:sz w:val="22"/>
          <w:szCs w:val="22"/>
        </w:rPr>
        <w:t xml:space="preserve">Name and Title of Signatory: </w:t>
      </w:r>
      <w:r w:rsidRPr="00A8529E">
        <w:rPr>
          <w:rStyle w:val="PlaceholderText"/>
          <w:rFonts w:cs="Calibri"/>
        </w:rPr>
        <w:t>Click here to enter text.</w:t>
      </w:r>
    </w:p>
    <w:p w14:paraId="70558B91" w14:textId="77777777" w:rsidR="00EA2BA1" w:rsidRPr="00A8529E" w:rsidRDefault="00EA2BA1" w:rsidP="00EA2BA1">
      <w:pPr>
        <w:pStyle w:val="Default"/>
        <w:spacing w:after="0" w:line="240" w:lineRule="auto"/>
        <w:rPr>
          <w:sz w:val="22"/>
          <w:szCs w:val="22"/>
        </w:rPr>
      </w:pPr>
      <w:r w:rsidRPr="00A8529E">
        <w:rPr>
          <w:sz w:val="22"/>
          <w:szCs w:val="22"/>
        </w:rPr>
        <w:t xml:space="preserve">Name of Firm: </w:t>
      </w:r>
      <w:r w:rsidRPr="00A8529E">
        <w:rPr>
          <w:rStyle w:val="PlaceholderText"/>
          <w:rFonts w:cs="Calibri"/>
        </w:rPr>
        <w:t>Click here to enter text.</w:t>
      </w:r>
    </w:p>
    <w:p w14:paraId="1CD82B6B" w14:textId="77777777" w:rsidR="00EA2BA1" w:rsidRPr="00A8529E" w:rsidRDefault="00EA2BA1" w:rsidP="00EA2BA1">
      <w:pPr>
        <w:pStyle w:val="Default"/>
        <w:spacing w:after="0" w:line="240" w:lineRule="auto"/>
        <w:rPr>
          <w:sz w:val="22"/>
          <w:szCs w:val="22"/>
        </w:rPr>
      </w:pPr>
      <w:r w:rsidRPr="00A8529E">
        <w:rPr>
          <w:sz w:val="22"/>
          <w:szCs w:val="22"/>
        </w:rPr>
        <w:t xml:space="preserve">Address: </w:t>
      </w:r>
      <w:r w:rsidRPr="00A8529E">
        <w:rPr>
          <w:rStyle w:val="PlaceholderText"/>
          <w:rFonts w:cs="Calibri"/>
        </w:rPr>
        <w:t>Click here to enter text.</w:t>
      </w:r>
    </w:p>
    <w:p w14:paraId="2C067785" w14:textId="77777777" w:rsidR="00EA2BA1" w:rsidRPr="00A8529E" w:rsidRDefault="00EA2BA1" w:rsidP="00EA2BA1">
      <w:pPr>
        <w:pStyle w:val="Default"/>
        <w:spacing w:after="0" w:line="240" w:lineRule="auto"/>
        <w:rPr>
          <w:sz w:val="22"/>
          <w:szCs w:val="22"/>
        </w:rPr>
      </w:pPr>
      <w:r w:rsidRPr="00A8529E">
        <w:rPr>
          <w:sz w:val="22"/>
          <w:szCs w:val="22"/>
        </w:rPr>
        <w:t xml:space="preserve">Telephone: </w:t>
      </w:r>
      <w:r w:rsidRPr="00A8529E">
        <w:rPr>
          <w:rStyle w:val="PlaceholderText"/>
          <w:rFonts w:cs="Calibri"/>
        </w:rPr>
        <w:t>Click here to enter text.</w:t>
      </w:r>
    </w:p>
    <w:p w14:paraId="0F240661" w14:textId="77777777" w:rsidR="00EA2BA1" w:rsidRPr="00A8529E" w:rsidRDefault="00EA2BA1" w:rsidP="00EA2BA1">
      <w:pPr>
        <w:pStyle w:val="Default"/>
        <w:spacing w:after="0" w:line="240" w:lineRule="auto"/>
        <w:rPr>
          <w:sz w:val="22"/>
          <w:szCs w:val="22"/>
        </w:rPr>
      </w:pPr>
      <w:r w:rsidRPr="00A8529E">
        <w:rPr>
          <w:sz w:val="22"/>
          <w:szCs w:val="22"/>
        </w:rPr>
        <w:t xml:space="preserve">Email: </w:t>
      </w:r>
      <w:r w:rsidRPr="00A8529E">
        <w:rPr>
          <w:rStyle w:val="PlaceholderText"/>
          <w:rFonts w:cs="Calibri"/>
        </w:rPr>
        <w:t>Click here to enter text.</w:t>
      </w:r>
    </w:p>
    <w:p w14:paraId="741581A4" w14:textId="77777777" w:rsidR="00EA2BA1" w:rsidRPr="00A8529E" w:rsidRDefault="00EA2BA1" w:rsidP="00EA2BA1">
      <w:pPr>
        <w:rPr>
          <w:rFonts w:cs="Calibri"/>
        </w:rPr>
      </w:pPr>
    </w:p>
    <w:p w14:paraId="781B5893" w14:textId="77777777" w:rsidR="00EA2BA1" w:rsidRPr="00A8529E" w:rsidRDefault="00EA2BA1" w:rsidP="00EA2BA1">
      <w:pPr>
        <w:rPr>
          <w:rFonts w:cs="Calibri"/>
        </w:rPr>
      </w:pPr>
      <w:r w:rsidRPr="00A8529E">
        <w:rPr>
          <w:rFonts w:cs="Calibri"/>
        </w:rPr>
        <w:t>Company Seal/Stamp:</w:t>
      </w:r>
    </w:p>
    <w:p w14:paraId="08936A14" w14:textId="77777777" w:rsidR="00EA2BA1" w:rsidRPr="00EA2BA1" w:rsidRDefault="00EA2BA1" w:rsidP="00EA2BA1"/>
    <w:sectPr w:rsidR="00EA2BA1" w:rsidRPr="00EA2BA1" w:rsidSect="0007653E">
      <w:headerReference w:type="default" r:id="rId15"/>
      <w:footerReference w:type="default" r:id="rId16"/>
      <w:pgSz w:w="12240" w:h="15840" w:code="1"/>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B701" w14:textId="77777777" w:rsidR="00265A35" w:rsidRDefault="00265A35" w:rsidP="002511E6">
      <w:r>
        <w:separator/>
      </w:r>
    </w:p>
  </w:endnote>
  <w:endnote w:type="continuationSeparator" w:id="0">
    <w:p w14:paraId="398770DE" w14:textId="77777777" w:rsidR="00265A35" w:rsidRDefault="00265A35" w:rsidP="002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1D7E" w14:textId="425113B6" w:rsidR="00F4108D" w:rsidRPr="000375E9" w:rsidRDefault="00F4108D" w:rsidP="007D732B">
    <w:pPr>
      <w:pStyle w:val="Footer"/>
    </w:pPr>
    <w:r w:rsidRPr="000375E9">
      <w:rPr>
        <w:rFonts w:cs="Arial"/>
      </w:rPr>
      <w:t>RF</w:t>
    </w:r>
    <w:r>
      <w:rPr>
        <w:rFonts w:cs="Arial"/>
      </w:rPr>
      <w:t>I</w:t>
    </w:r>
    <w:r w:rsidRPr="000375E9">
      <w:rPr>
        <w:rFonts w:cs="Arial"/>
      </w:rPr>
      <w:t>-UESP</w:t>
    </w:r>
    <w:r w:rsidRPr="00983E13">
      <w:rPr>
        <w:rFonts w:cs="Arial"/>
      </w:rPr>
      <w:t>-20</w:t>
    </w:r>
    <w:r>
      <w:rPr>
        <w:rFonts w:cs="Arial"/>
      </w:rPr>
      <w:t>2</w:t>
    </w:r>
    <w:r w:rsidR="006109D0">
      <w:rPr>
        <w:rFonts w:cs="Arial"/>
      </w:rPr>
      <w:t>1</w:t>
    </w:r>
    <w:r w:rsidRPr="00983E13">
      <w:rPr>
        <w:rFonts w:cs="Arial"/>
      </w:rPr>
      <w:t>-</w:t>
    </w:r>
    <w:r w:rsidR="00D068B4">
      <w:rPr>
        <w:rFonts w:cs="Arial"/>
      </w:rPr>
      <w:t>0</w:t>
    </w:r>
    <w:r w:rsidR="006109D0">
      <w:rPr>
        <w:rFonts w:cs="Arial"/>
      </w:rPr>
      <w:t>02</w:t>
    </w:r>
    <w:r w:rsidRPr="000375E9">
      <w:rPr>
        <w:rFonts w:cs="Arial"/>
      </w:rPr>
      <w:t xml:space="preserve">                                                                                                                      Page </w:t>
    </w:r>
    <w:r w:rsidRPr="00983E13">
      <w:rPr>
        <w:rFonts w:cs="Arial"/>
        <w:b/>
        <w:bCs/>
      </w:rPr>
      <w:fldChar w:fldCharType="begin"/>
    </w:r>
    <w:r w:rsidRPr="000375E9">
      <w:rPr>
        <w:rFonts w:cs="Arial"/>
        <w:b/>
        <w:bCs/>
      </w:rPr>
      <w:instrText xml:space="preserve"> PAGE </w:instrText>
    </w:r>
    <w:r w:rsidRPr="00983E13">
      <w:rPr>
        <w:rFonts w:cs="Arial"/>
        <w:b/>
        <w:bCs/>
      </w:rPr>
      <w:fldChar w:fldCharType="separate"/>
    </w:r>
    <w:r>
      <w:rPr>
        <w:rFonts w:cs="Arial"/>
        <w:b/>
        <w:bCs/>
      </w:rPr>
      <w:t>1</w:t>
    </w:r>
    <w:r w:rsidRPr="00983E13">
      <w:rPr>
        <w:rFonts w:cs="Arial"/>
        <w:b/>
        <w:bCs/>
      </w:rPr>
      <w:fldChar w:fldCharType="end"/>
    </w:r>
    <w:r w:rsidRPr="000375E9">
      <w:rPr>
        <w:rFonts w:cs="Arial"/>
      </w:rPr>
      <w:t xml:space="preserve"> of </w:t>
    </w:r>
    <w:r w:rsidRPr="00983E13">
      <w:rPr>
        <w:rFonts w:cs="Arial"/>
        <w:b/>
        <w:bCs/>
      </w:rPr>
      <w:fldChar w:fldCharType="begin"/>
    </w:r>
    <w:r w:rsidRPr="000375E9">
      <w:rPr>
        <w:rFonts w:cs="Arial"/>
        <w:b/>
        <w:bCs/>
      </w:rPr>
      <w:instrText xml:space="preserve"> NUMPAGES  </w:instrText>
    </w:r>
    <w:r w:rsidRPr="00983E13">
      <w:rPr>
        <w:rFonts w:cs="Arial"/>
        <w:b/>
        <w:bCs/>
      </w:rPr>
      <w:fldChar w:fldCharType="separate"/>
    </w:r>
    <w:r>
      <w:rPr>
        <w:rFonts w:cs="Arial"/>
        <w:b/>
        <w:bCs/>
      </w:rPr>
      <w:t>23</w:t>
    </w:r>
    <w:r w:rsidRPr="00983E13">
      <w:rPr>
        <w:rFonts w:cs="Arial"/>
        <w:b/>
        <w:bCs/>
      </w:rPr>
      <w:fldChar w:fldCharType="end"/>
    </w:r>
  </w:p>
  <w:p w14:paraId="3A528C64" w14:textId="73384139" w:rsidR="00F4108D" w:rsidRPr="007D732B" w:rsidRDefault="00F4108D" w:rsidP="007D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0C9" w14:textId="3EEB03AA" w:rsidR="00F4108D" w:rsidRPr="000375E9" w:rsidRDefault="00F4108D" w:rsidP="00977D3B">
    <w:pPr>
      <w:pStyle w:val="Footer"/>
    </w:pPr>
    <w:r w:rsidRPr="000375E9">
      <w:rPr>
        <w:rFonts w:cs="Arial"/>
      </w:rPr>
      <w:t>RF</w:t>
    </w:r>
    <w:r>
      <w:rPr>
        <w:rFonts w:cs="Arial"/>
      </w:rPr>
      <w:t>I</w:t>
    </w:r>
    <w:r w:rsidRPr="000375E9">
      <w:rPr>
        <w:rFonts w:cs="Arial"/>
      </w:rPr>
      <w:t>-UESP</w:t>
    </w:r>
    <w:r w:rsidRPr="00983E13">
      <w:rPr>
        <w:rFonts w:cs="Arial"/>
      </w:rPr>
      <w:t>-20</w:t>
    </w:r>
    <w:r>
      <w:rPr>
        <w:rFonts w:cs="Arial"/>
      </w:rPr>
      <w:t>2</w:t>
    </w:r>
    <w:r w:rsidR="00B34773">
      <w:rPr>
        <w:rFonts w:cs="Arial"/>
      </w:rPr>
      <w:t>1</w:t>
    </w:r>
    <w:r w:rsidRPr="00983E13">
      <w:rPr>
        <w:rFonts w:cs="Arial"/>
      </w:rPr>
      <w:t>-</w:t>
    </w:r>
    <w:r w:rsidR="006109D0">
      <w:rPr>
        <w:rFonts w:cs="Arial"/>
      </w:rPr>
      <w:t>002</w:t>
    </w:r>
    <w:r w:rsidRPr="000375E9">
      <w:rPr>
        <w:rFonts w:cs="Arial"/>
      </w:rPr>
      <w:t xml:space="preserve">                                                                                                                      Page </w:t>
    </w:r>
    <w:r w:rsidRPr="00983E13">
      <w:rPr>
        <w:rFonts w:cs="Arial"/>
        <w:b/>
        <w:bCs/>
      </w:rPr>
      <w:fldChar w:fldCharType="begin"/>
    </w:r>
    <w:r w:rsidRPr="000375E9">
      <w:rPr>
        <w:rFonts w:cs="Arial"/>
        <w:b/>
        <w:bCs/>
      </w:rPr>
      <w:instrText xml:space="preserve"> PAGE </w:instrText>
    </w:r>
    <w:r w:rsidRPr="00983E13">
      <w:rPr>
        <w:rFonts w:cs="Arial"/>
        <w:b/>
        <w:bCs/>
      </w:rPr>
      <w:fldChar w:fldCharType="separate"/>
    </w:r>
    <w:r>
      <w:rPr>
        <w:rFonts w:cs="Arial"/>
        <w:b/>
        <w:bCs/>
      </w:rPr>
      <w:t>2</w:t>
    </w:r>
    <w:r w:rsidRPr="00983E13">
      <w:rPr>
        <w:rFonts w:cs="Arial"/>
        <w:b/>
        <w:bCs/>
      </w:rPr>
      <w:fldChar w:fldCharType="end"/>
    </w:r>
    <w:r w:rsidRPr="000375E9">
      <w:rPr>
        <w:rFonts w:cs="Arial"/>
      </w:rPr>
      <w:t xml:space="preserve"> of </w:t>
    </w:r>
    <w:r w:rsidRPr="00983E13">
      <w:rPr>
        <w:rFonts w:cs="Arial"/>
        <w:b/>
        <w:bCs/>
      </w:rPr>
      <w:fldChar w:fldCharType="begin"/>
    </w:r>
    <w:r w:rsidRPr="000375E9">
      <w:rPr>
        <w:rFonts w:cs="Arial"/>
        <w:b/>
        <w:bCs/>
      </w:rPr>
      <w:instrText xml:space="preserve"> NUMPAGES  </w:instrText>
    </w:r>
    <w:r w:rsidRPr="00983E13">
      <w:rPr>
        <w:rFonts w:cs="Arial"/>
        <w:b/>
        <w:bCs/>
      </w:rPr>
      <w:fldChar w:fldCharType="separate"/>
    </w:r>
    <w:r>
      <w:rPr>
        <w:rFonts w:cs="Arial"/>
        <w:b/>
        <w:bCs/>
      </w:rPr>
      <w:t>4</w:t>
    </w:r>
    <w:r w:rsidRPr="00983E13">
      <w:rPr>
        <w:rFonts w:cs="Arial"/>
        <w:b/>
        <w:bCs/>
      </w:rPr>
      <w:fldChar w:fldCharType="end"/>
    </w:r>
  </w:p>
  <w:p w14:paraId="1C2519B4" w14:textId="76C7F4A2" w:rsidR="00F4108D" w:rsidRDefault="00F4108D" w:rsidP="00CE05FB">
    <w:pPr>
      <w:pStyle w:val="Footer"/>
      <w:tabs>
        <w:tab w:val="right" w:pos="13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93C3" w14:textId="77777777" w:rsidR="00265A35" w:rsidRDefault="00265A35" w:rsidP="002511E6">
      <w:r>
        <w:separator/>
      </w:r>
    </w:p>
  </w:footnote>
  <w:footnote w:type="continuationSeparator" w:id="0">
    <w:p w14:paraId="2ADA5440" w14:textId="77777777" w:rsidR="00265A35" w:rsidRDefault="00265A35" w:rsidP="002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438" w14:textId="5F408050" w:rsidR="00F4108D" w:rsidRPr="0007653E" w:rsidRDefault="00F4108D" w:rsidP="0007653E">
    <w:pPr>
      <w:pStyle w:val="Header"/>
      <w:ind w:hanging="990"/>
    </w:pPr>
    <w:r w:rsidRPr="002A408F">
      <w:rPr>
        <w:noProof/>
      </w:rPr>
      <w:drawing>
        <wp:inline distT="0" distB="0" distL="0" distR="0" wp14:anchorId="48876C2E" wp14:editId="0E4E08DD">
          <wp:extent cx="1574800" cy="412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12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3313" w14:textId="0A19E23A" w:rsidR="00F4108D" w:rsidRDefault="00F4108D" w:rsidP="007D732B">
    <w:pPr>
      <w:pStyle w:val="Header"/>
      <w:ind w:hanging="990"/>
    </w:pPr>
    <w:r w:rsidRPr="002A408F">
      <w:rPr>
        <w:noProof/>
      </w:rPr>
      <w:drawing>
        <wp:inline distT="0" distB="0" distL="0" distR="0" wp14:anchorId="1E0880DF" wp14:editId="4744AE86">
          <wp:extent cx="1574800" cy="412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12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7922" w14:textId="77777777" w:rsidR="00F4108D" w:rsidRPr="00CE05FB" w:rsidRDefault="00F4108D" w:rsidP="00CE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41B"/>
    <w:multiLevelType w:val="hybridMultilevel"/>
    <w:tmpl w:val="A83A4D30"/>
    <w:lvl w:ilvl="0" w:tplc="ABF6B214">
      <w:start w:val="1"/>
      <w:numFmt w:val="bullet"/>
      <w:pStyle w:val="Bullet"/>
      <w:lvlText w:val=""/>
      <w:lvlJc w:val="left"/>
      <w:pPr>
        <w:ind w:left="3060" w:hanging="360"/>
      </w:pPr>
      <w:rPr>
        <w:rFonts w:ascii="Symbol" w:hAnsi="Symbol" w:hint="default"/>
        <w:color w:val="auto"/>
      </w:rPr>
    </w:lvl>
    <w:lvl w:ilvl="1" w:tplc="B35C7D44">
      <w:start w:val="1"/>
      <w:numFmt w:val="bullet"/>
      <w:lvlText w:val="-"/>
      <w:lvlJc w:val="left"/>
      <w:pPr>
        <w:ind w:left="2171" w:hanging="360"/>
      </w:pPr>
      <w:rPr>
        <w:rFonts w:ascii="Courier New" w:hAnsi="Courier New" w:hint="default"/>
      </w:rPr>
    </w:lvl>
    <w:lvl w:ilvl="2" w:tplc="0C0A0005">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1" w15:restartNumberingAfterBreak="0">
    <w:nsid w:val="08350C70"/>
    <w:multiLevelType w:val="hybridMultilevel"/>
    <w:tmpl w:val="A93CD076"/>
    <w:lvl w:ilvl="0" w:tplc="4E34744A">
      <w:start w:val="1"/>
      <w:numFmt w:val="decimal"/>
      <w:pStyle w:val="Listanumerada"/>
      <w:lvlText w:val="%1."/>
      <w:lvlJc w:val="left"/>
      <w:pPr>
        <w:ind w:left="720" w:hanging="360"/>
      </w:pPr>
      <w:rPr>
        <w:rFonts w:cs="Times New Roman" w:hint="default"/>
        <w:color w:val="404040"/>
      </w:rPr>
    </w:lvl>
    <w:lvl w:ilvl="1" w:tplc="E1DA04EC">
      <w:start w:val="1"/>
      <w:numFmt w:val="lowerLetter"/>
      <w:lvlText w:val="%2."/>
      <w:lvlJc w:val="left"/>
      <w:pPr>
        <w:ind w:left="1785" w:hanging="705"/>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351291"/>
    <w:multiLevelType w:val="hybridMultilevel"/>
    <w:tmpl w:val="EB9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44D92"/>
    <w:multiLevelType w:val="multilevel"/>
    <w:tmpl w:val="B14E7F1A"/>
    <w:lvl w:ilvl="0">
      <w:start w:val="1"/>
      <w:numFmt w:val="upperLetter"/>
      <w:lvlText w:val="%1."/>
      <w:lvlJc w:val="left"/>
      <w:pPr>
        <w:ind w:left="1000"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91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154C387D"/>
    <w:multiLevelType w:val="hybridMultilevel"/>
    <w:tmpl w:val="815C1F08"/>
    <w:lvl w:ilvl="0" w:tplc="85AC9AC4">
      <w:start w:val="1"/>
      <w:numFmt w:val="decimal"/>
      <w:pStyle w:val="Bullettabla"/>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B890DEA"/>
    <w:multiLevelType w:val="hybridMultilevel"/>
    <w:tmpl w:val="20E2F8A4"/>
    <w:lvl w:ilvl="0" w:tplc="3F3EB9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3569A4"/>
    <w:multiLevelType w:val="multilevel"/>
    <w:tmpl w:val="63925124"/>
    <w:lvl w:ilvl="0">
      <w:start w:val="1"/>
      <w:numFmt w:val="decimal"/>
      <w:pStyle w:val="Heading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756" w:hanging="576"/>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A.3.%3"/>
      <w:lvlJc w:val="left"/>
      <w:pPr>
        <w:ind w:left="558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15:restartNumberingAfterBreak="0">
    <w:nsid w:val="49370A6E"/>
    <w:multiLevelType w:val="hybridMultilevel"/>
    <w:tmpl w:val="92820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643C7"/>
    <w:multiLevelType w:val="hybridMultilevel"/>
    <w:tmpl w:val="EB66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158F9"/>
    <w:multiLevelType w:val="hybridMultilevel"/>
    <w:tmpl w:val="FE96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E2956"/>
    <w:multiLevelType w:val="hybridMultilevel"/>
    <w:tmpl w:val="2642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85FAC"/>
    <w:multiLevelType w:val="hybridMultilevel"/>
    <w:tmpl w:val="0B5C3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B4D40"/>
    <w:multiLevelType w:val="hybridMultilevel"/>
    <w:tmpl w:val="C33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F74DB"/>
    <w:multiLevelType w:val="hybridMultilevel"/>
    <w:tmpl w:val="6BE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A2E3C"/>
    <w:multiLevelType w:val="hybridMultilevel"/>
    <w:tmpl w:val="F642D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12"/>
  </w:num>
  <w:num w:numId="8">
    <w:abstractNumId w:val="11"/>
  </w:num>
  <w:num w:numId="9">
    <w:abstractNumId w:val="9"/>
  </w:num>
  <w:num w:numId="10">
    <w:abstractNumId w:val="13"/>
  </w:num>
  <w:num w:numId="11">
    <w:abstractNumId w:val="8"/>
  </w:num>
  <w:num w:numId="12">
    <w:abstractNumId w:val="10"/>
  </w:num>
  <w:num w:numId="13">
    <w:abstractNumId w:val="14"/>
  </w:num>
  <w:num w:numId="14">
    <w:abstractNumId w:val="7"/>
  </w:num>
  <w:num w:numId="15">
    <w:abstractNumId w:val="6"/>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DMytbA0MjeyMDVQ0lEKTi0uzszPAykwrQUAgakCNiwAAAA="/>
  </w:docVars>
  <w:rsids>
    <w:rsidRoot w:val="003307CC"/>
    <w:rsid w:val="0000045F"/>
    <w:rsid w:val="00001905"/>
    <w:rsid w:val="00001991"/>
    <w:rsid w:val="00002730"/>
    <w:rsid w:val="000028FC"/>
    <w:rsid w:val="0001127E"/>
    <w:rsid w:val="00011462"/>
    <w:rsid w:val="00011B2B"/>
    <w:rsid w:val="000120D3"/>
    <w:rsid w:val="000134B5"/>
    <w:rsid w:val="00014216"/>
    <w:rsid w:val="00014835"/>
    <w:rsid w:val="00017BF4"/>
    <w:rsid w:val="000213CA"/>
    <w:rsid w:val="000226C0"/>
    <w:rsid w:val="00022985"/>
    <w:rsid w:val="00022F35"/>
    <w:rsid w:val="000245BC"/>
    <w:rsid w:val="00025211"/>
    <w:rsid w:val="00025966"/>
    <w:rsid w:val="00027347"/>
    <w:rsid w:val="00030072"/>
    <w:rsid w:val="000306EB"/>
    <w:rsid w:val="00032303"/>
    <w:rsid w:val="00032344"/>
    <w:rsid w:val="00033FE0"/>
    <w:rsid w:val="00034BD9"/>
    <w:rsid w:val="000416E5"/>
    <w:rsid w:val="00042902"/>
    <w:rsid w:val="00043CD4"/>
    <w:rsid w:val="00045D80"/>
    <w:rsid w:val="000468F1"/>
    <w:rsid w:val="0004760E"/>
    <w:rsid w:val="00047694"/>
    <w:rsid w:val="00050A09"/>
    <w:rsid w:val="0005116C"/>
    <w:rsid w:val="00051543"/>
    <w:rsid w:val="0005542B"/>
    <w:rsid w:val="00063233"/>
    <w:rsid w:val="0006527B"/>
    <w:rsid w:val="00065EAE"/>
    <w:rsid w:val="000672D7"/>
    <w:rsid w:val="00067C3A"/>
    <w:rsid w:val="00067C83"/>
    <w:rsid w:val="000722C4"/>
    <w:rsid w:val="0007561A"/>
    <w:rsid w:val="0007653E"/>
    <w:rsid w:val="00077516"/>
    <w:rsid w:val="00077560"/>
    <w:rsid w:val="0008085F"/>
    <w:rsid w:val="00080903"/>
    <w:rsid w:val="00080EBF"/>
    <w:rsid w:val="00080FFA"/>
    <w:rsid w:val="00081FFB"/>
    <w:rsid w:val="00083324"/>
    <w:rsid w:val="0008701C"/>
    <w:rsid w:val="0009035C"/>
    <w:rsid w:val="0009085C"/>
    <w:rsid w:val="000915EB"/>
    <w:rsid w:val="00091B88"/>
    <w:rsid w:val="0009389C"/>
    <w:rsid w:val="00095546"/>
    <w:rsid w:val="000964FC"/>
    <w:rsid w:val="000A1E30"/>
    <w:rsid w:val="000A21FD"/>
    <w:rsid w:val="000A4F2E"/>
    <w:rsid w:val="000A5553"/>
    <w:rsid w:val="000A5C1E"/>
    <w:rsid w:val="000A60F0"/>
    <w:rsid w:val="000A6C06"/>
    <w:rsid w:val="000A6E53"/>
    <w:rsid w:val="000A7DCB"/>
    <w:rsid w:val="000B0629"/>
    <w:rsid w:val="000B12B7"/>
    <w:rsid w:val="000B3B43"/>
    <w:rsid w:val="000B51C0"/>
    <w:rsid w:val="000B55B2"/>
    <w:rsid w:val="000B58E9"/>
    <w:rsid w:val="000B5CEC"/>
    <w:rsid w:val="000B5E69"/>
    <w:rsid w:val="000B6BA9"/>
    <w:rsid w:val="000B7E4C"/>
    <w:rsid w:val="000C0BC2"/>
    <w:rsid w:val="000C1C0A"/>
    <w:rsid w:val="000C230A"/>
    <w:rsid w:val="000C2689"/>
    <w:rsid w:val="000C3322"/>
    <w:rsid w:val="000C39BC"/>
    <w:rsid w:val="000C3E87"/>
    <w:rsid w:val="000C49E2"/>
    <w:rsid w:val="000C554C"/>
    <w:rsid w:val="000C5E5D"/>
    <w:rsid w:val="000C690D"/>
    <w:rsid w:val="000D07C1"/>
    <w:rsid w:val="000D0C2D"/>
    <w:rsid w:val="000D1303"/>
    <w:rsid w:val="000D24B7"/>
    <w:rsid w:val="000D2AE8"/>
    <w:rsid w:val="000D2EAB"/>
    <w:rsid w:val="000D488D"/>
    <w:rsid w:val="000D4C89"/>
    <w:rsid w:val="000D5EB3"/>
    <w:rsid w:val="000E000D"/>
    <w:rsid w:val="000E161A"/>
    <w:rsid w:val="000E2218"/>
    <w:rsid w:val="000E287B"/>
    <w:rsid w:val="000E2E45"/>
    <w:rsid w:val="000E39B5"/>
    <w:rsid w:val="000E430A"/>
    <w:rsid w:val="000E5AC7"/>
    <w:rsid w:val="000E6832"/>
    <w:rsid w:val="000E6D3D"/>
    <w:rsid w:val="000F1332"/>
    <w:rsid w:val="000F1E77"/>
    <w:rsid w:val="000F3AFC"/>
    <w:rsid w:val="000F3B5C"/>
    <w:rsid w:val="000F501A"/>
    <w:rsid w:val="000F733F"/>
    <w:rsid w:val="00100A2D"/>
    <w:rsid w:val="00106040"/>
    <w:rsid w:val="00106C68"/>
    <w:rsid w:val="00107150"/>
    <w:rsid w:val="00107CFD"/>
    <w:rsid w:val="00111017"/>
    <w:rsid w:val="00112D2F"/>
    <w:rsid w:val="00113E8B"/>
    <w:rsid w:val="0011450B"/>
    <w:rsid w:val="00115E63"/>
    <w:rsid w:val="00117295"/>
    <w:rsid w:val="00117817"/>
    <w:rsid w:val="00117FD8"/>
    <w:rsid w:val="001212EB"/>
    <w:rsid w:val="001227BF"/>
    <w:rsid w:val="00122C08"/>
    <w:rsid w:val="00124096"/>
    <w:rsid w:val="001244CD"/>
    <w:rsid w:val="00124CBA"/>
    <w:rsid w:val="001261AE"/>
    <w:rsid w:val="00127D80"/>
    <w:rsid w:val="001301F4"/>
    <w:rsid w:val="001323B1"/>
    <w:rsid w:val="00132FFF"/>
    <w:rsid w:val="00134134"/>
    <w:rsid w:val="00134146"/>
    <w:rsid w:val="001358A7"/>
    <w:rsid w:val="00137B03"/>
    <w:rsid w:val="0014020E"/>
    <w:rsid w:val="00141327"/>
    <w:rsid w:val="00142150"/>
    <w:rsid w:val="00143D17"/>
    <w:rsid w:val="00145A01"/>
    <w:rsid w:val="00147A26"/>
    <w:rsid w:val="0015073F"/>
    <w:rsid w:val="00150ABF"/>
    <w:rsid w:val="00150B01"/>
    <w:rsid w:val="001510BA"/>
    <w:rsid w:val="00151DA7"/>
    <w:rsid w:val="00154197"/>
    <w:rsid w:val="00154500"/>
    <w:rsid w:val="001547A1"/>
    <w:rsid w:val="00155D7D"/>
    <w:rsid w:val="001568CA"/>
    <w:rsid w:val="0015764C"/>
    <w:rsid w:val="00160E72"/>
    <w:rsid w:val="001614E2"/>
    <w:rsid w:val="00161C0F"/>
    <w:rsid w:val="00162E08"/>
    <w:rsid w:val="0016459F"/>
    <w:rsid w:val="0016546E"/>
    <w:rsid w:val="0016562A"/>
    <w:rsid w:val="00165A09"/>
    <w:rsid w:val="00165F5D"/>
    <w:rsid w:val="001749AD"/>
    <w:rsid w:val="001760FD"/>
    <w:rsid w:val="00177219"/>
    <w:rsid w:val="0018111B"/>
    <w:rsid w:val="00181A36"/>
    <w:rsid w:val="00181BCE"/>
    <w:rsid w:val="00182518"/>
    <w:rsid w:val="00184E3E"/>
    <w:rsid w:val="001858B2"/>
    <w:rsid w:val="00186F94"/>
    <w:rsid w:val="00187153"/>
    <w:rsid w:val="0019084F"/>
    <w:rsid w:val="00191E9D"/>
    <w:rsid w:val="00193668"/>
    <w:rsid w:val="00194D47"/>
    <w:rsid w:val="001964E5"/>
    <w:rsid w:val="00197171"/>
    <w:rsid w:val="001976C1"/>
    <w:rsid w:val="00197EAB"/>
    <w:rsid w:val="001A1BEC"/>
    <w:rsid w:val="001A22F6"/>
    <w:rsid w:val="001A5668"/>
    <w:rsid w:val="001A63D8"/>
    <w:rsid w:val="001B0FC5"/>
    <w:rsid w:val="001B2C06"/>
    <w:rsid w:val="001B39B3"/>
    <w:rsid w:val="001B4DCB"/>
    <w:rsid w:val="001B6DA9"/>
    <w:rsid w:val="001C1B2F"/>
    <w:rsid w:val="001C26BE"/>
    <w:rsid w:val="001C4DAB"/>
    <w:rsid w:val="001C5AFB"/>
    <w:rsid w:val="001C5F66"/>
    <w:rsid w:val="001C7813"/>
    <w:rsid w:val="001D0001"/>
    <w:rsid w:val="001D75C6"/>
    <w:rsid w:val="001D7F62"/>
    <w:rsid w:val="001E0764"/>
    <w:rsid w:val="001E1BB4"/>
    <w:rsid w:val="001E1E9F"/>
    <w:rsid w:val="001E4717"/>
    <w:rsid w:val="001E474B"/>
    <w:rsid w:val="001E4EB9"/>
    <w:rsid w:val="001E5DFD"/>
    <w:rsid w:val="001E6A0D"/>
    <w:rsid w:val="001E6AA5"/>
    <w:rsid w:val="001E6C0D"/>
    <w:rsid w:val="001F0B86"/>
    <w:rsid w:val="001F1663"/>
    <w:rsid w:val="001F6492"/>
    <w:rsid w:val="001F7289"/>
    <w:rsid w:val="002006C9"/>
    <w:rsid w:val="00200DE1"/>
    <w:rsid w:val="0020172A"/>
    <w:rsid w:val="00201E95"/>
    <w:rsid w:val="00203637"/>
    <w:rsid w:val="00204602"/>
    <w:rsid w:val="00204DD0"/>
    <w:rsid w:val="00205526"/>
    <w:rsid w:val="00205E6B"/>
    <w:rsid w:val="00207F2D"/>
    <w:rsid w:val="00212F11"/>
    <w:rsid w:val="002142CC"/>
    <w:rsid w:val="00214E11"/>
    <w:rsid w:val="002169E9"/>
    <w:rsid w:val="00217C31"/>
    <w:rsid w:val="0022077E"/>
    <w:rsid w:val="00221793"/>
    <w:rsid w:val="002220AD"/>
    <w:rsid w:val="00224140"/>
    <w:rsid w:val="0022621B"/>
    <w:rsid w:val="0022755D"/>
    <w:rsid w:val="0023003E"/>
    <w:rsid w:val="00230DC2"/>
    <w:rsid w:val="00232A08"/>
    <w:rsid w:val="00232F21"/>
    <w:rsid w:val="00234096"/>
    <w:rsid w:val="00236180"/>
    <w:rsid w:val="002421E8"/>
    <w:rsid w:val="002439B7"/>
    <w:rsid w:val="00243CA8"/>
    <w:rsid w:val="002465CF"/>
    <w:rsid w:val="0024787E"/>
    <w:rsid w:val="00250DD9"/>
    <w:rsid w:val="002511E6"/>
    <w:rsid w:val="00254D0C"/>
    <w:rsid w:val="00256542"/>
    <w:rsid w:val="002565F6"/>
    <w:rsid w:val="002603A1"/>
    <w:rsid w:val="00261CAE"/>
    <w:rsid w:val="00262D02"/>
    <w:rsid w:val="002641C7"/>
    <w:rsid w:val="00265A35"/>
    <w:rsid w:val="00265C8A"/>
    <w:rsid w:val="0026612F"/>
    <w:rsid w:val="0027176D"/>
    <w:rsid w:val="00271A8B"/>
    <w:rsid w:val="00274F06"/>
    <w:rsid w:val="00275742"/>
    <w:rsid w:val="00276623"/>
    <w:rsid w:val="002770BD"/>
    <w:rsid w:val="0027748C"/>
    <w:rsid w:val="0028240B"/>
    <w:rsid w:val="00282B65"/>
    <w:rsid w:val="00284406"/>
    <w:rsid w:val="0028510B"/>
    <w:rsid w:val="00286A08"/>
    <w:rsid w:val="00287BA8"/>
    <w:rsid w:val="00287F30"/>
    <w:rsid w:val="0029246A"/>
    <w:rsid w:val="002925BA"/>
    <w:rsid w:val="00292808"/>
    <w:rsid w:val="0029338F"/>
    <w:rsid w:val="00294AAC"/>
    <w:rsid w:val="00297000"/>
    <w:rsid w:val="00297028"/>
    <w:rsid w:val="002979BB"/>
    <w:rsid w:val="002A1AAE"/>
    <w:rsid w:val="002A29EE"/>
    <w:rsid w:val="002A3E56"/>
    <w:rsid w:val="002A489B"/>
    <w:rsid w:val="002A5C6B"/>
    <w:rsid w:val="002A630A"/>
    <w:rsid w:val="002A6A7A"/>
    <w:rsid w:val="002B25C6"/>
    <w:rsid w:val="002C16BC"/>
    <w:rsid w:val="002C1FD0"/>
    <w:rsid w:val="002C3093"/>
    <w:rsid w:val="002C5A39"/>
    <w:rsid w:val="002C6ADA"/>
    <w:rsid w:val="002C7D11"/>
    <w:rsid w:val="002D439D"/>
    <w:rsid w:val="002D46BE"/>
    <w:rsid w:val="002D5919"/>
    <w:rsid w:val="002D5F53"/>
    <w:rsid w:val="002D68A5"/>
    <w:rsid w:val="002E0005"/>
    <w:rsid w:val="002E125A"/>
    <w:rsid w:val="002E160C"/>
    <w:rsid w:val="002E343E"/>
    <w:rsid w:val="002E51D5"/>
    <w:rsid w:val="002E6A06"/>
    <w:rsid w:val="002F0797"/>
    <w:rsid w:val="002F47D4"/>
    <w:rsid w:val="002F6C9D"/>
    <w:rsid w:val="002F71BB"/>
    <w:rsid w:val="00300421"/>
    <w:rsid w:val="0030178C"/>
    <w:rsid w:val="003031B0"/>
    <w:rsid w:val="00304788"/>
    <w:rsid w:val="00305A44"/>
    <w:rsid w:val="0030675F"/>
    <w:rsid w:val="00307072"/>
    <w:rsid w:val="00307FD7"/>
    <w:rsid w:val="003100D6"/>
    <w:rsid w:val="00311762"/>
    <w:rsid w:val="00311CEC"/>
    <w:rsid w:val="0031237B"/>
    <w:rsid w:val="003124F4"/>
    <w:rsid w:val="00312791"/>
    <w:rsid w:val="0031435B"/>
    <w:rsid w:val="003149FF"/>
    <w:rsid w:val="00314E4B"/>
    <w:rsid w:val="00315429"/>
    <w:rsid w:val="0031579F"/>
    <w:rsid w:val="003160E8"/>
    <w:rsid w:val="003163DE"/>
    <w:rsid w:val="00317461"/>
    <w:rsid w:val="0031763A"/>
    <w:rsid w:val="00317802"/>
    <w:rsid w:val="0032238C"/>
    <w:rsid w:val="003224EF"/>
    <w:rsid w:val="00322CC7"/>
    <w:rsid w:val="0032423C"/>
    <w:rsid w:val="003250A6"/>
    <w:rsid w:val="0032557A"/>
    <w:rsid w:val="003307CC"/>
    <w:rsid w:val="003312BB"/>
    <w:rsid w:val="00332499"/>
    <w:rsid w:val="003347CE"/>
    <w:rsid w:val="003358C9"/>
    <w:rsid w:val="00335B55"/>
    <w:rsid w:val="00336425"/>
    <w:rsid w:val="00336D1E"/>
    <w:rsid w:val="0033786C"/>
    <w:rsid w:val="00337F0C"/>
    <w:rsid w:val="003409BF"/>
    <w:rsid w:val="00340F28"/>
    <w:rsid w:val="003416CF"/>
    <w:rsid w:val="0034492A"/>
    <w:rsid w:val="003453E2"/>
    <w:rsid w:val="00345EFD"/>
    <w:rsid w:val="00347834"/>
    <w:rsid w:val="00347940"/>
    <w:rsid w:val="00347A80"/>
    <w:rsid w:val="003503F4"/>
    <w:rsid w:val="00351C08"/>
    <w:rsid w:val="00352222"/>
    <w:rsid w:val="003523EE"/>
    <w:rsid w:val="00353D10"/>
    <w:rsid w:val="00355849"/>
    <w:rsid w:val="003558A1"/>
    <w:rsid w:val="003558C0"/>
    <w:rsid w:val="00355AB6"/>
    <w:rsid w:val="003560A1"/>
    <w:rsid w:val="00356248"/>
    <w:rsid w:val="00356725"/>
    <w:rsid w:val="00356AD8"/>
    <w:rsid w:val="003577A1"/>
    <w:rsid w:val="0035793C"/>
    <w:rsid w:val="00357C13"/>
    <w:rsid w:val="00361057"/>
    <w:rsid w:val="00361233"/>
    <w:rsid w:val="003624E7"/>
    <w:rsid w:val="003631AB"/>
    <w:rsid w:val="00363CA8"/>
    <w:rsid w:val="00363CDA"/>
    <w:rsid w:val="0036461B"/>
    <w:rsid w:val="00364EF5"/>
    <w:rsid w:val="0036561E"/>
    <w:rsid w:val="003665BE"/>
    <w:rsid w:val="00367662"/>
    <w:rsid w:val="003677AF"/>
    <w:rsid w:val="00370605"/>
    <w:rsid w:val="00370B14"/>
    <w:rsid w:val="00372477"/>
    <w:rsid w:val="003726B6"/>
    <w:rsid w:val="003733D4"/>
    <w:rsid w:val="00373952"/>
    <w:rsid w:val="00374642"/>
    <w:rsid w:val="00375C17"/>
    <w:rsid w:val="003769F8"/>
    <w:rsid w:val="00380B8E"/>
    <w:rsid w:val="00381A7D"/>
    <w:rsid w:val="00381AD0"/>
    <w:rsid w:val="00383176"/>
    <w:rsid w:val="00384F89"/>
    <w:rsid w:val="003859B9"/>
    <w:rsid w:val="00395BD8"/>
    <w:rsid w:val="003964CD"/>
    <w:rsid w:val="00397A27"/>
    <w:rsid w:val="003A0FDB"/>
    <w:rsid w:val="003A10E6"/>
    <w:rsid w:val="003A3494"/>
    <w:rsid w:val="003A4067"/>
    <w:rsid w:val="003A74B3"/>
    <w:rsid w:val="003B02FC"/>
    <w:rsid w:val="003B1F0F"/>
    <w:rsid w:val="003B2A4C"/>
    <w:rsid w:val="003B3821"/>
    <w:rsid w:val="003B3E9F"/>
    <w:rsid w:val="003B3FF2"/>
    <w:rsid w:val="003B407E"/>
    <w:rsid w:val="003B4920"/>
    <w:rsid w:val="003B7343"/>
    <w:rsid w:val="003C1154"/>
    <w:rsid w:val="003C1FCD"/>
    <w:rsid w:val="003C253D"/>
    <w:rsid w:val="003C2C48"/>
    <w:rsid w:val="003C60A7"/>
    <w:rsid w:val="003C707F"/>
    <w:rsid w:val="003C7DCF"/>
    <w:rsid w:val="003D16FC"/>
    <w:rsid w:val="003D222E"/>
    <w:rsid w:val="003D3313"/>
    <w:rsid w:val="003D4AE8"/>
    <w:rsid w:val="003D6DD6"/>
    <w:rsid w:val="003E02D7"/>
    <w:rsid w:val="003E0765"/>
    <w:rsid w:val="003E4AE7"/>
    <w:rsid w:val="003E5458"/>
    <w:rsid w:val="003E5B80"/>
    <w:rsid w:val="003E5D3F"/>
    <w:rsid w:val="003E6052"/>
    <w:rsid w:val="003E62A8"/>
    <w:rsid w:val="003E6775"/>
    <w:rsid w:val="003E7B63"/>
    <w:rsid w:val="003F0367"/>
    <w:rsid w:val="003F23B8"/>
    <w:rsid w:val="003F3333"/>
    <w:rsid w:val="003F39FD"/>
    <w:rsid w:val="00401838"/>
    <w:rsid w:val="004022B2"/>
    <w:rsid w:val="00402B36"/>
    <w:rsid w:val="004031E4"/>
    <w:rsid w:val="004034F6"/>
    <w:rsid w:val="00404B8A"/>
    <w:rsid w:val="00404C65"/>
    <w:rsid w:val="00405120"/>
    <w:rsid w:val="0040528F"/>
    <w:rsid w:val="00405FFF"/>
    <w:rsid w:val="004073AF"/>
    <w:rsid w:val="0040798E"/>
    <w:rsid w:val="00411D80"/>
    <w:rsid w:val="004136D8"/>
    <w:rsid w:val="00413B80"/>
    <w:rsid w:val="00414C06"/>
    <w:rsid w:val="00415ADF"/>
    <w:rsid w:val="00415DCB"/>
    <w:rsid w:val="00416303"/>
    <w:rsid w:val="00417BAA"/>
    <w:rsid w:val="004209BE"/>
    <w:rsid w:val="00420DEC"/>
    <w:rsid w:val="00422B97"/>
    <w:rsid w:val="00424574"/>
    <w:rsid w:val="004246CD"/>
    <w:rsid w:val="00424F87"/>
    <w:rsid w:val="0042524A"/>
    <w:rsid w:val="00425AD7"/>
    <w:rsid w:val="004268E8"/>
    <w:rsid w:val="00430947"/>
    <w:rsid w:val="00430ED6"/>
    <w:rsid w:val="004310D3"/>
    <w:rsid w:val="004314AE"/>
    <w:rsid w:val="00431B43"/>
    <w:rsid w:val="00432795"/>
    <w:rsid w:val="00436033"/>
    <w:rsid w:val="00436E85"/>
    <w:rsid w:val="0044007D"/>
    <w:rsid w:val="00441AB0"/>
    <w:rsid w:val="00444E3D"/>
    <w:rsid w:val="00451D61"/>
    <w:rsid w:val="00453487"/>
    <w:rsid w:val="004539A0"/>
    <w:rsid w:val="0045693A"/>
    <w:rsid w:val="00456AAC"/>
    <w:rsid w:val="0046021C"/>
    <w:rsid w:val="0046223E"/>
    <w:rsid w:val="00463907"/>
    <w:rsid w:val="004640F4"/>
    <w:rsid w:val="00464E64"/>
    <w:rsid w:val="00465B3C"/>
    <w:rsid w:val="00466377"/>
    <w:rsid w:val="004701ED"/>
    <w:rsid w:val="00470E11"/>
    <w:rsid w:val="00473845"/>
    <w:rsid w:val="00474563"/>
    <w:rsid w:val="00475565"/>
    <w:rsid w:val="00475F20"/>
    <w:rsid w:val="0047721F"/>
    <w:rsid w:val="00477B6D"/>
    <w:rsid w:val="00480F26"/>
    <w:rsid w:val="00481CC5"/>
    <w:rsid w:val="004838AE"/>
    <w:rsid w:val="00483D67"/>
    <w:rsid w:val="0048415C"/>
    <w:rsid w:val="004843B8"/>
    <w:rsid w:val="004850EF"/>
    <w:rsid w:val="004858BD"/>
    <w:rsid w:val="00485A69"/>
    <w:rsid w:val="0048676B"/>
    <w:rsid w:val="00486E66"/>
    <w:rsid w:val="00487693"/>
    <w:rsid w:val="00487B11"/>
    <w:rsid w:val="00487D17"/>
    <w:rsid w:val="00490011"/>
    <w:rsid w:val="0049140E"/>
    <w:rsid w:val="00492ABF"/>
    <w:rsid w:val="00493FAA"/>
    <w:rsid w:val="00494F0F"/>
    <w:rsid w:val="00495194"/>
    <w:rsid w:val="00496114"/>
    <w:rsid w:val="00496E9D"/>
    <w:rsid w:val="004973B2"/>
    <w:rsid w:val="00497AE2"/>
    <w:rsid w:val="004A03D1"/>
    <w:rsid w:val="004A26F3"/>
    <w:rsid w:val="004A3170"/>
    <w:rsid w:val="004A500B"/>
    <w:rsid w:val="004A5F97"/>
    <w:rsid w:val="004A6122"/>
    <w:rsid w:val="004A6271"/>
    <w:rsid w:val="004A7515"/>
    <w:rsid w:val="004B02BA"/>
    <w:rsid w:val="004B28CE"/>
    <w:rsid w:val="004B304D"/>
    <w:rsid w:val="004B33E1"/>
    <w:rsid w:val="004B4C8F"/>
    <w:rsid w:val="004B6A8E"/>
    <w:rsid w:val="004B73BB"/>
    <w:rsid w:val="004B7EE9"/>
    <w:rsid w:val="004C08D7"/>
    <w:rsid w:val="004C206B"/>
    <w:rsid w:val="004C20E2"/>
    <w:rsid w:val="004C4368"/>
    <w:rsid w:val="004C4653"/>
    <w:rsid w:val="004C5B91"/>
    <w:rsid w:val="004C5F59"/>
    <w:rsid w:val="004C6C1C"/>
    <w:rsid w:val="004D078E"/>
    <w:rsid w:val="004D120F"/>
    <w:rsid w:val="004D1E21"/>
    <w:rsid w:val="004D2193"/>
    <w:rsid w:val="004D22EE"/>
    <w:rsid w:val="004D3AAD"/>
    <w:rsid w:val="004D3D79"/>
    <w:rsid w:val="004D418D"/>
    <w:rsid w:val="004D41B6"/>
    <w:rsid w:val="004D4B03"/>
    <w:rsid w:val="004E0923"/>
    <w:rsid w:val="004E109E"/>
    <w:rsid w:val="004E1D35"/>
    <w:rsid w:val="004E44BB"/>
    <w:rsid w:val="004E4D95"/>
    <w:rsid w:val="004E61A8"/>
    <w:rsid w:val="004F1695"/>
    <w:rsid w:val="004F29D6"/>
    <w:rsid w:val="004F715D"/>
    <w:rsid w:val="00500A0E"/>
    <w:rsid w:val="0050241D"/>
    <w:rsid w:val="005046B5"/>
    <w:rsid w:val="00505795"/>
    <w:rsid w:val="00505E3D"/>
    <w:rsid w:val="005069AF"/>
    <w:rsid w:val="00506AD2"/>
    <w:rsid w:val="00511B6D"/>
    <w:rsid w:val="005136C6"/>
    <w:rsid w:val="00514564"/>
    <w:rsid w:val="00516078"/>
    <w:rsid w:val="005230FA"/>
    <w:rsid w:val="005237C5"/>
    <w:rsid w:val="0052605C"/>
    <w:rsid w:val="00526176"/>
    <w:rsid w:val="00526F65"/>
    <w:rsid w:val="005270E6"/>
    <w:rsid w:val="005306F5"/>
    <w:rsid w:val="00530A98"/>
    <w:rsid w:val="00532A97"/>
    <w:rsid w:val="005334D4"/>
    <w:rsid w:val="00533CCB"/>
    <w:rsid w:val="005346B7"/>
    <w:rsid w:val="00535E25"/>
    <w:rsid w:val="005376C4"/>
    <w:rsid w:val="00537A27"/>
    <w:rsid w:val="00537BF2"/>
    <w:rsid w:val="00537CF2"/>
    <w:rsid w:val="00541229"/>
    <w:rsid w:val="005419E7"/>
    <w:rsid w:val="005427A2"/>
    <w:rsid w:val="00542D52"/>
    <w:rsid w:val="00542E2A"/>
    <w:rsid w:val="0054309E"/>
    <w:rsid w:val="005435BE"/>
    <w:rsid w:val="00544130"/>
    <w:rsid w:val="00544A3F"/>
    <w:rsid w:val="005460EC"/>
    <w:rsid w:val="00546262"/>
    <w:rsid w:val="005463E5"/>
    <w:rsid w:val="005507AE"/>
    <w:rsid w:val="00551237"/>
    <w:rsid w:val="00551BA3"/>
    <w:rsid w:val="00553120"/>
    <w:rsid w:val="0055494F"/>
    <w:rsid w:val="005570E8"/>
    <w:rsid w:val="0055718E"/>
    <w:rsid w:val="00562055"/>
    <w:rsid w:val="00562825"/>
    <w:rsid w:val="00566080"/>
    <w:rsid w:val="005667A4"/>
    <w:rsid w:val="00566EF0"/>
    <w:rsid w:val="00570615"/>
    <w:rsid w:val="0057175C"/>
    <w:rsid w:val="00571F2C"/>
    <w:rsid w:val="00572DF9"/>
    <w:rsid w:val="0057414D"/>
    <w:rsid w:val="00574205"/>
    <w:rsid w:val="0057712A"/>
    <w:rsid w:val="0057739E"/>
    <w:rsid w:val="00577F0A"/>
    <w:rsid w:val="00582A5C"/>
    <w:rsid w:val="00583401"/>
    <w:rsid w:val="005857B6"/>
    <w:rsid w:val="00590348"/>
    <w:rsid w:val="005904B6"/>
    <w:rsid w:val="00590E00"/>
    <w:rsid w:val="00592582"/>
    <w:rsid w:val="005932AC"/>
    <w:rsid w:val="00594996"/>
    <w:rsid w:val="00594A5D"/>
    <w:rsid w:val="00594B82"/>
    <w:rsid w:val="00596978"/>
    <w:rsid w:val="00596982"/>
    <w:rsid w:val="00596DEF"/>
    <w:rsid w:val="005A033B"/>
    <w:rsid w:val="005A3914"/>
    <w:rsid w:val="005A454A"/>
    <w:rsid w:val="005A62E3"/>
    <w:rsid w:val="005A6D77"/>
    <w:rsid w:val="005B00C7"/>
    <w:rsid w:val="005B0706"/>
    <w:rsid w:val="005B0CF9"/>
    <w:rsid w:val="005B0F4E"/>
    <w:rsid w:val="005B1FCA"/>
    <w:rsid w:val="005B2531"/>
    <w:rsid w:val="005B2AAD"/>
    <w:rsid w:val="005B313E"/>
    <w:rsid w:val="005B4F07"/>
    <w:rsid w:val="005B598D"/>
    <w:rsid w:val="005B66FB"/>
    <w:rsid w:val="005B679C"/>
    <w:rsid w:val="005B7A43"/>
    <w:rsid w:val="005C0B95"/>
    <w:rsid w:val="005C0F81"/>
    <w:rsid w:val="005C18D7"/>
    <w:rsid w:val="005C1A6B"/>
    <w:rsid w:val="005C1DE8"/>
    <w:rsid w:val="005C2920"/>
    <w:rsid w:val="005C2BE3"/>
    <w:rsid w:val="005C4940"/>
    <w:rsid w:val="005C5AC6"/>
    <w:rsid w:val="005C7325"/>
    <w:rsid w:val="005C7382"/>
    <w:rsid w:val="005C74B6"/>
    <w:rsid w:val="005D0192"/>
    <w:rsid w:val="005D5036"/>
    <w:rsid w:val="005D604C"/>
    <w:rsid w:val="005E0A76"/>
    <w:rsid w:val="005E1263"/>
    <w:rsid w:val="005E1CA2"/>
    <w:rsid w:val="005E28EC"/>
    <w:rsid w:val="005E2AC2"/>
    <w:rsid w:val="005E3F19"/>
    <w:rsid w:val="005E4364"/>
    <w:rsid w:val="005E5920"/>
    <w:rsid w:val="005E7112"/>
    <w:rsid w:val="005F0242"/>
    <w:rsid w:val="005F044B"/>
    <w:rsid w:val="005F5553"/>
    <w:rsid w:val="005F6810"/>
    <w:rsid w:val="005F6CCD"/>
    <w:rsid w:val="005F777A"/>
    <w:rsid w:val="00606EA4"/>
    <w:rsid w:val="00606EA9"/>
    <w:rsid w:val="006109D0"/>
    <w:rsid w:val="00610DE5"/>
    <w:rsid w:val="00611640"/>
    <w:rsid w:val="00611911"/>
    <w:rsid w:val="00611D2C"/>
    <w:rsid w:val="006120A6"/>
    <w:rsid w:val="00612477"/>
    <w:rsid w:val="00613A5A"/>
    <w:rsid w:val="006140F7"/>
    <w:rsid w:val="00614627"/>
    <w:rsid w:val="0061475E"/>
    <w:rsid w:val="00614B0D"/>
    <w:rsid w:val="00614B3E"/>
    <w:rsid w:val="00614C19"/>
    <w:rsid w:val="006204CB"/>
    <w:rsid w:val="00622716"/>
    <w:rsid w:val="00622C3B"/>
    <w:rsid w:val="00624577"/>
    <w:rsid w:val="00625863"/>
    <w:rsid w:val="00627996"/>
    <w:rsid w:val="00627B6D"/>
    <w:rsid w:val="00630A6B"/>
    <w:rsid w:val="00631C91"/>
    <w:rsid w:val="00634330"/>
    <w:rsid w:val="006358DA"/>
    <w:rsid w:val="00636715"/>
    <w:rsid w:val="00636D5D"/>
    <w:rsid w:val="00637458"/>
    <w:rsid w:val="00637CDA"/>
    <w:rsid w:val="00637EB2"/>
    <w:rsid w:val="00637F9F"/>
    <w:rsid w:val="00641489"/>
    <w:rsid w:val="00641884"/>
    <w:rsid w:val="00641E5E"/>
    <w:rsid w:val="00642700"/>
    <w:rsid w:val="00643B35"/>
    <w:rsid w:val="00645936"/>
    <w:rsid w:val="00645C94"/>
    <w:rsid w:val="006466ED"/>
    <w:rsid w:val="0064682A"/>
    <w:rsid w:val="00650495"/>
    <w:rsid w:val="00650BCF"/>
    <w:rsid w:val="00651AF7"/>
    <w:rsid w:val="00651B07"/>
    <w:rsid w:val="00652B3D"/>
    <w:rsid w:val="00653169"/>
    <w:rsid w:val="00653FF9"/>
    <w:rsid w:val="006550A0"/>
    <w:rsid w:val="006558FA"/>
    <w:rsid w:val="00657406"/>
    <w:rsid w:val="00657895"/>
    <w:rsid w:val="006579AC"/>
    <w:rsid w:val="00660385"/>
    <w:rsid w:val="00660BA1"/>
    <w:rsid w:val="00661305"/>
    <w:rsid w:val="00662CC0"/>
    <w:rsid w:val="006632FF"/>
    <w:rsid w:val="00664F90"/>
    <w:rsid w:val="0066516C"/>
    <w:rsid w:val="00665355"/>
    <w:rsid w:val="006670D3"/>
    <w:rsid w:val="00667319"/>
    <w:rsid w:val="0066748A"/>
    <w:rsid w:val="0066788B"/>
    <w:rsid w:val="0067012A"/>
    <w:rsid w:val="00670BEB"/>
    <w:rsid w:val="006714EB"/>
    <w:rsid w:val="00671718"/>
    <w:rsid w:val="006727D2"/>
    <w:rsid w:val="0067448E"/>
    <w:rsid w:val="00674E56"/>
    <w:rsid w:val="0067512D"/>
    <w:rsid w:val="0067781E"/>
    <w:rsid w:val="00677EB2"/>
    <w:rsid w:val="0068184F"/>
    <w:rsid w:val="00681F4E"/>
    <w:rsid w:val="00682DBE"/>
    <w:rsid w:val="0068390D"/>
    <w:rsid w:val="006841D6"/>
    <w:rsid w:val="00684D23"/>
    <w:rsid w:val="00687E7C"/>
    <w:rsid w:val="00691C95"/>
    <w:rsid w:val="00693C89"/>
    <w:rsid w:val="006947B3"/>
    <w:rsid w:val="0069736F"/>
    <w:rsid w:val="006A3504"/>
    <w:rsid w:val="006A514C"/>
    <w:rsid w:val="006B1408"/>
    <w:rsid w:val="006B2C0D"/>
    <w:rsid w:val="006B2D67"/>
    <w:rsid w:val="006B3CE5"/>
    <w:rsid w:val="006B51B2"/>
    <w:rsid w:val="006B71D4"/>
    <w:rsid w:val="006B72DE"/>
    <w:rsid w:val="006B76A2"/>
    <w:rsid w:val="006C0664"/>
    <w:rsid w:val="006C3002"/>
    <w:rsid w:val="006C531A"/>
    <w:rsid w:val="006C651E"/>
    <w:rsid w:val="006D025C"/>
    <w:rsid w:val="006D0BA0"/>
    <w:rsid w:val="006D2AB6"/>
    <w:rsid w:val="006D3297"/>
    <w:rsid w:val="006D387C"/>
    <w:rsid w:val="006D39C9"/>
    <w:rsid w:val="006D4C6D"/>
    <w:rsid w:val="006D73F8"/>
    <w:rsid w:val="006D787D"/>
    <w:rsid w:val="006E2050"/>
    <w:rsid w:val="006E67F9"/>
    <w:rsid w:val="006E7F59"/>
    <w:rsid w:val="006F0596"/>
    <w:rsid w:val="006F14DD"/>
    <w:rsid w:val="006F3ADE"/>
    <w:rsid w:val="006F6324"/>
    <w:rsid w:val="006F78BF"/>
    <w:rsid w:val="006F7D2F"/>
    <w:rsid w:val="00701869"/>
    <w:rsid w:val="0070278D"/>
    <w:rsid w:val="00704BA5"/>
    <w:rsid w:val="00705DEC"/>
    <w:rsid w:val="00706067"/>
    <w:rsid w:val="0071014D"/>
    <w:rsid w:val="007113CA"/>
    <w:rsid w:val="00713667"/>
    <w:rsid w:val="007137D6"/>
    <w:rsid w:val="00713FDB"/>
    <w:rsid w:val="0071491E"/>
    <w:rsid w:val="0071567A"/>
    <w:rsid w:val="007162E1"/>
    <w:rsid w:val="00716579"/>
    <w:rsid w:val="007166D7"/>
    <w:rsid w:val="00716792"/>
    <w:rsid w:val="00716AE3"/>
    <w:rsid w:val="00720430"/>
    <w:rsid w:val="00720682"/>
    <w:rsid w:val="0072227B"/>
    <w:rsid w:val="00722B35"/>
    <w:rsid w:val="00723A94"/>
    <w:rsid w:val="00724086"/>
    <w:rsid w:val="00724518"/>
    <w:rsid w:val="00724F22"/>
    <w:rsid w:val="0072553E"/>
    <w:rsid w:val="00726AB4"/>
    <w:rsid w:val="00731831"/>
    <w:rsid w:val="00736092"/>
    <w:rsid w:val="00736B95"/>
    <w:rsid w:val="00736F74"/>
    <w:rsid w:val="00737F75"/>
    <w:rsid w:val="00742310"/>
    <w:rsid w:val="00742851"/>
    <w:rsid w:val="00743347"/>
    <w:rsid w:val="00744072"/>
    <w:rsid w:val="00744E68"/>
    <w:rsid w:val="00745C53"/>
    <w:rsid w:val="00747FE3"/>
    <w:rsid w:val="007520B1"/>
    <w:rsid w:val="00754D1E"/>
    <w:rsid w:val="00755339"/>
    <w:rsid w:val="00756C64"/>
    <w:rsid w:val="00757505"/>
    <w:rsid w:val="00760F7E"/>
    <w:rsid w:val="00774B56"/>
    <w:rsid w:val="00777A2B"/>
    <w:rsid w:val="00780E6F"/>
    <w:rsid w:val="00781D6E"/>
    <w:rsid w:val="007825F7"/>
    <w:rsid w:val="00783771"/>
    <w:rsid w:val="00783CB2"/>
    <w:rsid w:val="00784822"/>
    <w:rsid w:val="00784940"/>
    <w:rsid w:val="0078566C"/>
    <w:rsid w:val="00787B5E"/>
    <w:rsid w:val="0079193A"/>
    <w:rsid w:val="007926F7"/>
    <w:rsid w:val="00793070"/>
    <w:rsid w:val="00793F1E"/>
    <w:rsid w:val="00794930"/>
    <w:rsid w:val="00794F25"/>
    <w:rsid w:val="00795022"/>
    <w:rsid w:val="00795C37"/>
    <w:rsid w:val="0079627E"/>
    <w:rsid w:val="00797340"/>
    <w:rsid w:val="00797D66"/>
    <w:rsid w:val="007A10A8"/>
    <w:rsid w:val="007A1D1B"/>
    <w:rsid w:val="007A2F7A"/>
    <w:rsid w:val="007A4BA0"/>
    <w:rsid w:val="007A613C"/>
    <w:rsid w:val="007A6662"/>
    <w:rsid w:val="007A6AAE"/>
    <w:rsid w:val="007A7613"/>
    <w:rsid w:val="007A7E87"/>
    <w:rsid w:val="007B0C2A"/>
    <w:rsid w:val="007B371C"/>
    <w:rsid w:val="007B3D18"/>
    <w:rsid w:val="007B4AFA"/>
    <w:rsid w:val="007B56F8"/>
    <w:rsid w:val="007C10D9"/>
    <w:rsid w:val="007C3072"/>
    <w:rsid w:val="007C3D54"/>
    <w:rsid w:val="007C4784"/>
    <w:rsid w:val="007C4F00"/>
    <w:rsid w:val="007C533B"/>
    <w:rsid w:val="007C5548"/>
    <w:rsid w:val="007C5553"/>
    <w:rsid w:val="007C63D0"/>
    <w:rsid w:val="007D0BB9"/>
    <w:rsid w:val="007D185E"/>
    <w:rsid w:val="007D2AB2"/>
    <w:rsid w:val="007D3D2E"/>
    <w:rsid w:val="007D412F"/>
    <w:rsid w:val="007D4F28"/>
    <w:rsid w:val="007D5E5A"/>
    <w:rsid w:val="007D607A"/>
    <w:rsid w:val="007D6D0C"/>
    <w:rsid w:val="007D7075"/>
    <w:rsid w:val="007D720D"/>
    <w:rsid w:val="007D732B"/>
    <w:rsid w:val="007E09A1"/>
    <w:rsid w:val="007E450F"/>
    <w:rsid w:val="007E5B05"/>
    <w:rsid w:val="007E642F"/>
    <w:rsid w:val="007E77E8"/>
    <w:rsid w:val="007E7C0D"/>
    <w:rsid w:val="007F16F8"/>
    <w:rsid w:val="007F17FF"/>
    <w:rsid w:val="007F4F9A"/>
    <w:rsid w:val="007F667F"/>
    <w:rsid w:val="007F79EA"/>
    <w:rsid w:val="0080300D"/>
    <w:rsid w:val="00803C2E"/>
    <w:rsid w:val="008057D6"/>
    <w:rsid w:val="00805EFF"/>
    <w:rsid w:val="008064DD"/>
    <w:rsid w:val="008066BE"/>
    <w:rsid w:val="00806DEE"/>
    <w:rsid w:val="00810CF2"/>
    <w:rsid w:val="008121E7"/>
    <w:rsid w:val="0081300E"/>
    <w:rsid w:val="00813B38"/>
    <w:rsid w:val="00814C00"/>
    <w:rsid w:val="00815A0C"/>
    <w:rsid w:val="00815F26"/>
    <w:rsid w:val="008160DD"/>
    <w:rsid w:val="00816E46"/>
    <w:rsid w:val="008171DE"/>
    <w:rsid w:val="00820208"/>
    <w:rsid w:val="008202F4"/>
    <w:rsid w:val="00821E39"/>
    <w:rsid w:val="008222AC"/>
    <w:rsid w:val="00822880"/>
    <w:rsid w:val="00822F49"/>
    <w:rsid w:val="00823079"/>
    <w:rsid w:val="00823290"/>
    <w:rsid w:val="0082418C"/>
    <w:rsid w:val="008250BF"/>
    <w:rsid w:val="008256D0"/>
    <w:rsid w:val="00826527"/>
    <w:rsid w:val="008269FE"/>
    <w:rsid w:val="00830652"/>
    <w:rsid w:val="00833D59"/>
    <w:rsid w:val="008344CC"/>
    <w:rsid w:val="008350B1"/>
    <w:rsid w:val="00836888"/>
    <w:rsid w:val="00836D65"/>
    <w:rsid w:val="00837A67"/>
    <w:rsid w:val="008425F6"/>
    <w:rsid w:val="00843239"/>
    <w:rsid w:val="008438C3"/>
    <w:rsid w:val="00845513"/>
    <w:rsid w:val="00845D86"/>
    <w:rsid w:val="00846C17"/>
    <w:rsid w:val="008474B9"/>
    <w:rsid w:val="00847FF2"/>
    <w:rsid w:val="00850102"/>
    <w:rsid w:val="008517DF"/>
    <w:rsid w:val="008519C6"/>
    <w:rsid w:val="008538D0"/>
    <w:rsid w:val="008553DC"/>
    <w:rsid w:val="0085611F"/>
    <w:rsid w:val="0085702E"/>
    <w:rsid w:val="00857F35"/>
    <w:rsid w:val="0086198D"/>
    <w:rsid w:val="00862161"/>
    <w:rsid w:val="008623FD"/>
    <w:rsid w:val="00864885"/>
    <w:rsid w:val="0086491D"/>
    <w:rsid w:val="00864ED7"/>
    <w:rsid w:val="008651BA"/>
    <w:rsid w:val="00865780"/>
    <w:rsid w:val="00865F36"/>
    <w:rsid w:val="0086693C"/>
    <w:rsid w:val="0087041D"/>
    <w:rsid w:val="00870A2D"/>
    <w:rsid w:val="00870E74"/>
    <w:rsid w:val="00871BD7"/>
    <w:rsid w:val="00871F4D"/>
    <w:rsid w:val="00872464"/>
    <w:rsid w:val="00873C09"/>
    <w:rsid w:val="00873F07"/>
    <w:rsid w:val="00874B07"/>
    <w:rsid w:val="00874F57"/>
    <w:rsid w:val="00875206"/>
    <w:rsid w:val="00876309"/>
    <w:rsid w:val="00876A19"/>
    <w:rsid w:val="00877007"/>
    <w:rsid w:val="00877E44"/>
    <w:rsid w:val="0088093B"/>
    <w:rsid w:val="008831A7"/>
    <w:rsid w:val="0088498E"/>
    <w:rsid w:val="008852ED"/>
    <w:rsid w:val="00886936"/>
    <w:rsid w:val="00886EC2"/>
    <w:rsid w:val="008872D5"/>
    <w:rsid w:val="0089107A"/>
    <w:rsid w:val="00892F1C"/>
    <w:rsid w:val="00893E0C"/>
    <w:rsid w:val="0089491B"/>
    <w:rsid w:val="008951DD"/>
    <w:rsid w:val="008A1A65"/>
    <w:rsid w:val="008A2FFC"/>
    <w:rsid w:val="008A3828"/>
    <w:rsid w:val="008A43CC"/>
    <w:rsid w:val="008A4B0D"/>
    <w:rsid w:val="008A5981"/>
    <w:rsid w:val="008A6A44"/>
    <w:rsid w:val="008A6E80"/>
    <w:rsid w:val="008A78D9"/>
    <w:rsid w:val="008B03E4"/>
    <w:rsid w:val="008B0685"/>
    <w:rsid w:val="008B16DB"/>
    <w:rsid w:val="008B332B"/>
    <w:rsid w:val="008B4907"/>
    <w:rsid w:val="008B68A9"/>
    <w:rsid w:val="008B7215"/>
    <w:rsid w:val="008B77FA"/>
    <w:rsid w:val="008C0367"/>
    <w:rsid w:val="008C06EF"/>
    <w:rsid w:val="008C107E"/>
    <w:rsid w:val="008C1399"/>
    <w:rsid w:val="008C21BB"/>
    <w:rsid w:val="008C43F6"/>
    <w:rsid w:val="008C4740"/>
    <w:rsid w:val="008C5B96"/>
    <w:rsid w:val="008C6412"/>
    <w:rsid w:val="008C67EF"/>
    <w:rsid w:val="008D03BE"/>
    <w:rsid w:val="008D1DEB"/>
    <w:rsid w:val="008D2593"/>
    <w:rsid w:val="008D25EB"/>
    <w:rsid w:val="008D31C4"/>
    <w:rsid w:val="008D341A"/>
    <w:rsid w:val="008D5217"/>
    <w:rsid w:val="008D5347"/>
    <w:rsid w:val="008D55DF"/>
    <w:rsid w:val="008D7679"/>
    <w:rsid w:val="008E2702"/>
    <w:rsid w:val="008E363E"/>
    <w:rsid w:val="008E364E"/>
    <w:rsid w:val="008E4270"/>
    <w:rsid w:val="008E4A23"/>
    <w:rsid w:val="008E4B8D"/>
    <w:rsid w:val="008E6F59"/>
    <w:rsid w:val="008F002B"/>
    <w:rsid w:val="008F1633"/>
    <w:rsid w:val="008F224F"/>
    <w:rsid w:val="008F2FD4"/>
    <w:rsid w:val="008F5683"/>
    <w:rsid w:val="008F57FB"/>
    <w:rsid w:val="008F603C"/>
    <w:rsid w:val="008F6464"/>
    <w:rsid w:val="009003A5"/>
    <w:rsid w:val="00901047"/>
    <w:rsid w:val="009015CA"/>
    <w:rsid w:val="0090174C"/>
    <w:rsid w:val="00902727"/>
    <w:rsid w:val="00905BB8"/>
    <w:rsid w:val="00905F0E"/>
    <w:rsid w:val="00906064"/>
    <w:rsid w:val="0090668B"/>
    <w:rsid w:val="00906A32"/>
    <w:rsid w:val="00907381"/>
    <w:rsid w:val="0090775E"/>
    <w:rsid w:val="00910B9F"/>
    <w:rsid w:val="00915214"/>
    <w:rsid w:val="00915482"/>
    <w:rsid w:val="00915A6E"/>
    <w:rsid w:val="00915AC8"/>
    <w:rsid w:val="009172ED"/>
    <w:rsid w:val="009209EA"/>
    <w:rsid w:val="009211F5"/>
    <w:rsid w:val="00921D26"/>
    <w:rsid w:val="00922B0A"/>
    <w:rsid w:val="00923CA9"/>
    <w:rsid w:val="00924158"/>
    <w:rsid w:val="00924AB9"/>
    <w:rsid w:val="0092611C"/>
    <w:rsid w:val="00926777"/>
    <w:rsid w:val="009267DF"/>
    <w:rsid w:val="0093070D"/>
    <w:rsid w:val="009307AA"/>
    <w:rsid w:val="00930BEB"/>
    <w:rsid w:val="00932720"/>
    <w:rsid w:val="00932EFF"/>
    <w:rsid w:val="0093400F"/>
    <w:rsid w:val="00935A98"/>
    <w:rsid w:val="00937CFA"/>
    <w:rsid w:val="0094141D"/>
    <w:rsid w:val="00941E85"/>
    <w:rsid w:val="009426BC"/>
    <w:rsid w:val="00942DF2"/>
    <w:rsid w:val="0094411C"/>
    <w:rsid w:val="009443B9"/>
    <w:rsid w:val="009462B9"/>
    <w:rsid w:val="00947EDF"/>
    <w:rsid w:val="009526BD"/>
    <w:rsid w:val="009528A2"/>
    <w:rsid w:val="00952B0D"/>
    <w:rsid w:val="00953273"/>
    <w:rsid w:val="00953E8E"/>
    <w:rsid w:val="009559FB"/>
    <w:rsid w:val="009573F4"/>
    <w:rsid w:val="009602D6"/>
    <w:rsid w:val="00960543"/>
    <w:rsid w:val="009623E4"/>
    <w:rsid w:val="009623EC"/>
    <w:rsid w:val="00962F56"/>
    <w:rsid w:val="00963EB2"/>
    <w:rsid w:val="0096541B"/>
    <w:rsid w:val="009663E0"/>
    <w:rsid w:val="0097050E"/>
    <w:rsid w:val="00970AFD"/>
    <w:rsid w:val="009717DB"/>
    <w:rsid w:val="00971F86"/>
    <w:rsid w:val="0097335D"/>
    <w:rsid w:val="009744F5"/>
    <w:rsid w:val="00975A33"/>
    <w:rsid w:val="009762EF"/>
    <w:rsid w:val="00977D3B"/>
    <w:rsid w:val="00980B27"/>
    <w:rsid w:val="009812BF"/>
    <w:rsid w:val="00981534"/>
    <w:rsid w:val="00981702"/>
    <w:rsid w:val="00983B5C"/>
    <w:rsid w:val="00985561"/>
    <w:rsid w:val="00987963"/>
    <w:rsid w:val="00987F07"/>
    <w:rsid w:val="009925D2"/>
    <w:rsid w:val="00996141"/>
    <w:rsid w:val="00997ECB"/>
    <w:rsid w:val="009A0309"/>
    <w:rsid w:val="009A1170"/>
    <w:rsid w:val="009A13E2"/>
    <w:rsid w:val="009A17AA"/>
    <w:rsid w:val="009A465E"/>
    <w:rsid w:val="009A4D8C"/>
    <w:rsid w:val="009A78BE"/>
    <w:rsid w:val="009B0176"/>
    <w:rsid w:val="009B0DB4"/>
    <w:rsid w:val="009B212F"/>
    <w:rsid w:val="009B31D3"/>
    <w:rsid w:val="009B3615"/>
    <w:rsid w:val="009B4348"/>
    <w:rsid w:val="009B5DC1"/>
    <w:rsid w:val="009B5E0C"/>
    <w:rsid w:val="009B710C"/>
    <w:rsid w:val="009B7D49"/>
    <w:rsid w:val="009B7DEA"/>
    <w:rsid w:val="009C1322"/>
    <w:rsid w:val="009C19E8"/>
    <w:rsid w:val="009C224F"/>
    <w:rsid w:val="009C3EFE"/>
    <w:rsid w:val="009C4A64"/>
    <w:rsid w:val="009C57F2"/>
    <w:rsid w:val="009C708A"/>
    <w:rsid w:val="009D34AC"/>
    <w:rsid w:val="009D4654"/>
    <w:rsid w:val="009D4B8A"/>
    <w:rsid w:val="009D59A8"/>
    <w:rsid w:val="009D6869"/>
    <w:rsid w:val="009D6C1E"/>
    <w:rsid w:val="009D7F2F"/>
    <w:rsid w:val="009E0EB3"/>
    <w:rsid w:val="009E2A1C"/>
    <w:rsid w:val="009E2D84"/>
    <w:rsid w:val="009E39FB"/>
    <w:rsid w:val="009E487A"/>
    <w:rsid w:val="009E4E89"/>
    <w:rsid w:val="009E5440"/>
    <w:rsid w:val="009E6C6C"/>
    <w:rsid w:val="009E6E35"/>
    <w:rsid w:val="009F0064"/>
    <w:rsid w:val="009F138A"/>
    <w:rsid w:val="009F14F3"/>
    <w:rsid w:val="009F1660"/>
    <w:rsid w:val="009F16F3"/>
    <w:rsid w:val="009F280A"/>
    <w:rsid w:val="009F7527"/>
    <w:rsid w:val="009F79C4"/>
    <w:rsid w:val="00A004BF"/>
    <w:rsid w:val="00A00B50"/>
    <w:rsid w:val="00A00FBA"/>
    <w:rsid w:val="00A018C4"/>
    <w:rsid w:val="00A0202E"/>
    <w:rsid w:val="00A024C8"/>
    <w:rsid w:val="00A024D9"/>
    <w:rsid w:val="00A02D9F"/>
    <w:rsid w:val="00A045F1"/>
    <w:rsid w:val="00A10416"/>
    <w:rsid w:val="00A136FD"/>
    <w:rsid w:val="00A15885"/>
    <w:rsid w:val="00A15A5D"/>
    <w:rsid w:val="00A16255"/>
    <w:rsid w:val="00A1796A"/>
    <w:rsid w:val="00A17F87"/>
    <w:rsid w:val="00A209CF"/>
    <w:rsid w:val="00A21C87"/>
    <w:rsid w:val="00A251BA"/>
    <w:rsid w:val="00A255EA"/>
    <w:rsid w:val="00A25D71"/>
    <w:rsid w:val="00A26689"/>
    <w:rsid w:val="00A315CB"/>
    <w:rsid w:val="00A320A8"/>
    <w:rsid w:val="00A32CB0"/>
    <w:rsid w:val="00A33487"/>
    <w:rsid w:val="00A334FB"/>
    <w:rsid w:val="00A3485F"/>
    <w:rsid w:val="00A44FA6"/>
    <w:rsid w:val="00A45903"/>
    <w:rsid w:val="00A46935"/>
    <w:rsid w:val="00A50079"/>
    <w:rsid w:val="00A5172A"/>
    <w:rsid w:val="00A54092"/>
    <w:rsid w:val="00A54F1C"/>
    <w:rsid w:val="00A551B9"/>
    <w:rsid w:val="00A55D2E"/>
    <w:rsid w:val="00A5601F"/>
    <w:rsid w:val="00A5663F"/>
    <w:rsid w:val="00A60FC5"/>
    <w:rsid w:val="00A6162C"/>
    <w:rsid w:val="00A64225"/>
    <w:rsid w:val="00A6566D"/>
    <w:rsid w:val="00A66D1D"/>
    <w:rsid w:val="00A7026D"/>
    <w:rsid w:val="00A70A24"/>
    <w:rsid w:val="00A70C25"/>
    <w:rsid w:val="00A72618"/>
    <w:rsid w:val="00A74E9E"/>
    <w:rsid w:val="00A759BF"/>
    <w:rsid w:val="00A77813"/>
    <w:rsid w:val="00A80EB9"/>
    <w:rsid w:val="00A80F76"/>
    <w:rsid w:val="00A812E6"/>
    <w:rsid w:val="00A82FEC"/>
    <w:rsid w:val="00A83EB3"/>
    <w:rsid w:val="00A84A18"/>
    <w:rsid w:val="00A8529E"/>
    <w:rsid w:val="00A86893"/>
    <w:rsid w:val="00A87024"/>
    <w:rsid w:val="00A8757C"/>
    <w:rsid w:val="00A91569"/>
    <w:rsid w:val="00A94CE9"/>
    <w:rsid w:val="00A956DA"/>
    <w:rsid w:val="00A95EEB"/>
    <w:rsid w:val="00A96015"/>
    <w:rsid w:val="00A960CE"/>
    <w:rsid w:val="00AA0A58"/>
    <w:rsid w:val="00AA2C94"/>
    <w:rsid w:val="00AA2D80"/>
    <w:rsid w:val="00AA2E04"/>
    <w:rsid w:val="00AA3DD8"/>
    <w:rsid w:val="00AA5409"/>
    <w:rsid w:val="00AA6AA3"/>
    <w:rsid w:val="00AA78B5"/>
    <w:rsid w:val="00AB01FE"/>
    <w:rsid w:val="00AB04CB"/>
    <w:rsid w:val="00AB06E3"/>
    <w:rsid w:val="00AB0A3E"/>
    <w:rsid w:val="00AB0DA6"/>
    <w:rsid w:val="00AB0EB4"/>
    <w:rsid w:val="00AB153B"/>
    <w:rsid w:val="00AB1A22"/>
    <w:rsid w:val="00AB3244"/>
    <w:rsid w:val="00AB3C13"/>
    <w:rsid w:val="00AB6949"/>
    <w:rsid w:val="00AB70B0"/>
    <w:rsid w:val="00AC017E"/>
    <w:rsid w:val="00AC1645"/>
    <w:rsid w:val="00AC1784"/>
    <w:rsid w:val="00AC1CD3"/>
    <w:rsid w:val="00AC24F1"/>
    <w:rsid w:val="00AC29F0"/>
    <w:rsid w:val="00AC4246"/>
    <w:rsid w:val="00AC6DB9"/>
    <w:rsid w:val="00AC6F21"/>
    <w:rsid w:val="00AD02C7"/>
    <w:rsid w:val="00AD038E"/>
    <w:rsid w:val="00AD0652"/>
    <w:rsid w:val="00AD069F"/>
    <w:rsid w:val="00AD0BC7"/>
    <w:rsid w:val="00AD15E4"/>
    <w:rsid w:val="00AD535D"/>
    <w:rsid w:val="00AE19C2"/>
    <w:rsid w:val="00AE2386"/>
    <w:rsid w:val="00AE331F"/>
    <w:rsid w:val="00AE3438"/>
    <w:rsid w:val="00AE7482"/>
    <w:rsid w:val="00AE798B"/>
    <w:rsid w:val="00AF014C"/>
    <w:rsid w:val="00AF1F9A"/>
    <w:rsid w:val="00AF4166"/>
    <w:rsid w:val="00AF4753"/>
    <w:rsid w:val="00AF532D"/>
    <w:rsid w:val="00AF605E"/>
    <w:rsid w:val="00AF6DDE"/>
    <w:rsid w:val="00AF7321"/>
    <w:rsid w:val="00B009A9"/>
    <w:rsid w:val="00B0132C"/>
    <w:rsid w:val="00B0172C"/>
    <w:rsid w:val="00B0275A"/>
    <w:rsid w:val="00B0512D"/>
    <w:rsid w:val="00B05B82"/>
    <w:rsid w:val="00B06C79"/>
    <w:rsid w:val="00B07AFF"/>
    <w:rsid w:val="00B07E4C"/>
    <w:rsid w:val="00B123D8"/>
    <w:rsid w:val="00B12EF9"/>
    <w:rsid w:val="00B135EE"/>
    <w:rsid w:val="00B15F80"/>
    <w:rsid w:val="00B16C48"/>
    <w:rsid w:val="00B16E8A"/>
    <w:rsid w:val="00B17E7D"/>
    <w:rsid w:val="00B17EAB"/>
    <w:rsid w:val="00B20ECE"/>
    <w:rsid w:val="00B23427"/>
    <w:rsid w:val="00B23FE5"/>
    <w:rsid w:val="00B24D88"/>
    <w:rsid w:val="00B255A5"/>
    <w:rsid w:val="00B25E75"/>
    <w:rsid w:val="00B26E68"/>
    <w:rsid w:val="00B30944"/>
    <w:rsid w:val="00B31A56"/>
    <w:rsid w:val="00B31BD3"/>
    <w:rsid w:val="00B328C1"/>
    <w:rsid w:val="00B32F77"/>
    <w:rsid w:val="00B33562"/>
    <w:rsid w:val="00B33F81"/>
    <w:rsid w:val="00B34352"/>
    <w:rsid w:val="00B34773"/>
    <w:rsid w:val="00B369AD"/>
    <w:rsid w:val="00B40896"/>
    <w:rsid w:val="00B40A0F"/>
    <w:rsid w:val="00B416FA"/>
    <w:rsid w:val="00B423E6"/>
    <w:rsid w:val="00B424F7"/>
    <w:rsid w:val="00B51706"/>
    <w:rsid w:val="00B51EA8"/>
    <w:rsid w:val="00B51ECA"/>
    <w:rsid w:val="00B54BB4"/>
    <w:rsid w:val="00B55283"/>
    <w:rsid w:val="00B55833"/>
    <w:rsid w:val="00B56A77"/>
    <w:rsid w:val="00B56A84"/>
    <w:rsid w:val="00B576E2"/>
    <w:rsid w:val="00B60759"/>
    <w:rsid w:val="00B64219"/>
    <w:rsid w:val="00B64F94"/>
    <w:rsid w:val="00B65679"/>
    <w:rsid w:val="00B65E32"/>
    <w:rsid w:val="00B7045B"/>
    <w:rsid w:val="00B71FD7"/>
    <w:rsid w:val="00B73839"/>
    <w:rsid w:val="00B75D58"/>
    <w:rsid w:val="00B764E6"/>
    <w:rsid w:val="00B76ECD"/>
    <w:rsid w:val="00B80D84"/>
    <w:rsid w:val="00B827B6"/>
    <w:rsid w:val="00B83D9C"/>
    <w:rsid w:val="00B85105"/>
    <w:rsid w:val="00B865C8"/>
    <w:rsid w:val="00B90A10"/>
    <w:rsid w:val="00B90C40"/>
    <w:rsid w:val="00B90D03"/>
    <w:rsid w:val="00B914F9"/>
    <w:rsid w:val="00B92203"/>
    <w:rsid w:val="00B93705"/>
    <w:rsid w:val="00B93A7F"/>
    <w:rsid w:val="00B9419C"/>
    <w:rsid w:val="00B94E5C"/>
    <w:rsid w:val="00BA19B4"/>
    <w:rsid w:val="00BA19D3"/>
    <w:rsid w:val="00BA2E40"/>
    <w:rsid w:val="00BA2F4B"/>
    <w:rsid w:val="00BA3FF5"/>
    <w:rsid w:val="00BA595E"/>
    <w:rsid w:val="00BA5D69"/>
    <w:rsid w:val="00BA77A4"/>
    <w:rsid w:val="00BB1965"/>
    <w:rsid w:val="00BB1A84"/>
    <w:rsid w:val="00BB1FAA"/>
    <w:rsid w:val="00BB2B72"/>
    <w:rsid w:val="00BB348B"/>
    <w:rsid w:val="00BB4958"/>
    <w:rsid w:val="00BB7A28"/>
    <w:rsid w:val="00BB7A6E"/>
    <w:rsid w:val="00BC1AE2"/>
    <w:rsid w:val="00BC2D14"/>
    <w:rsid w:val="00BC67F3"/>
    <w:rsid w:val="00BC792F"/>
    <w:rsid w:val="00BD2EA6"/>
    <w:rsid w:val="00BD31D6"/>
    <w:rsid w:val="00BD3583"/>
    <w:rsid w:val="00BD3820"/>
    <w:rsid w:val="00BD404A"/>
    <w:rsid w:val="00BD41C7"/>
    <w:rsid w:val="00BD4259"/>
    <w:rsid w:val="00BD6EB8"/>
    <w:rsid w:val="00BE041E"/>
    <w:rsid w:val="00BE09E6"/>
    <w:rsid w:val="00BE32B8"/>
    <w:rsid w:val="00BE3F9A"/>
    <w:rsid w:val="00BE4BD6"/>
    <w:rsid w:val="00BE6064"/>
    <w:rsid w:val="00BF09AB"/>
    <w:rsid w:val="00BF1713"/>
    <w:rsid w:val="00BF1F2E"/>
    <w:rsid w:val="00BF3B0E"/>
    <w:rsid w:val="00BF3EFB"/>
    <w:rsid w:val="00BF419B"/>
    <w:rsid w:val="00BF438A"/>
    <w:rsid w:val="00BF57A7"/>
    <w:rsid w:val="00BF5CA7"/>
    <w:rsid w:val="00BF6C59"/>
    <w:rsid w:val="00BF75A3"/>
    <w:rsid w:val="00BF77CD"/>
    <w:rsid w:val="00C000D3"/>
    <w:rsid w:val="00C0045C"/>
    <w:rsid w:val="00C01193"/>
    <w:rsid w:val="00C0240E"/>
    <w:rsid w:val="00C06723"/>
    <w:rsid w:val="00C076F4"/>
    <w:rsid w:val="00C07C96"/>
    <w:rsid w:val="00C1135A"/>
    <w:rsid w:val="00C126BF"/>
    <w:rsid w:val="00C1413A"/>
    <w:rsid w:val="00C15BDC"/>
    <w:rsid w:val="00C1616D"/>
    <w:rsid w:val="00C1631E"/>
    <w:rsid w:val="00C173D1"/>
    <w:rsid w:val="00C20206"/>
    <w:rsid w:val="00C22985"/>
    <w:rsid w:val="00C2420C"/>
    <w:rsid w:val="00C2490D"/>
    <w:rsid w:val="00C25B4F"/>
    <w:rsid w:val="00C264C0"/>
    <w:rsid w:val="00C278B3"/>
    <w:rsid w:val="00C31893"/>
    <w:rsid w:val="00C31E6C"/>
    <w:rsid w:val="00C33301"/>
    <w:rsid w:val="00C34292"/>
    <w:rsid w:val="00C35024"/>
    <w:rsid w:val="00C37AE0"/>
    <w:rsid w:val="00C417E3"/>
    <w:rsid w:val="00C41F37"/>
    <w:rsid w:val="00C423FB"/>
    <w:rsid w:val="00C43C30"/>
    <w:rsid w:val="00C44EB1"/>
    <w:rsid w:val="00C51873"/>
    <w:rsid w:val="00C52349"/>
    <w:rsid w:val="00C52D11"/>
    <w:rsid w:val="00C53B46"/>
    <w:rsid w:val="00C54773"/>
    <w:rsid w:val="00C54883"/>
    <w:rsid w:val="00C549EE"/>
    <w:rsid w:val="00C54C0D"/>
    <w:rsid w:val="00C54C6A"/>
    <w:rsid w:val="00C57154"/>
    <w:rsid w:val="00C579A7"/>
    <w:rsid w:val="00C57E92"/>
    <w:rsid w:val="00C6074A"/>
    <w:rsid w:val="00C61C68"/>
    <w:rsid w:val="00C621EC"/>
    <w:rsid w:val="00C63CF9"/>
    <w:rsid w:val="00C64F71"/>
    <w:rsid w:val="00C7099D"/>
    <w:rsid w:val="00C717C5"/>
    <w:rsid w:val="00C7204C"/>
    <w:rsid w:val="00C73779"/>
    <w:rsid w:val="00C746A5"/>
    <w:rsid w:val="00C74BC4"/>
    <w:rsid w:val="00C75155"/>
    <w:rsid w:val="00C75B9F"/>
    <w:rsid w:val="00C76A79"/>
    <w:rsid w:val="00C84B7E"/>
    <w:rsid w:val="00C855A0"/>
    <w:rsid w:val="00C8694C"/>
    <w:rsid w:val="00C86BED"/>
    <w:rsid w:val="00C87957"/>
    <w:rsid w:val="00C95CE7"/>
    <w:rsid w:val="00C964C6"/>
    <w:rsid w:val="00C96CD8"/>
    <w:rsid w:val="00C9737A"/>
    <w:rsid w:val="00CA1C67"/>
    <w:rsid w:val="00CA6470"/>
    <w:rsid w:val="00CA6561"/>
    <w:rsid w:val="00CA6F79"/>
    <w:rsid w:val="00CA759A"/>
    <w:rsid w:val="00CB00C6"/>
    <w:rsid w:val="00CB04DA"/>
    <w:rsid w:val="00CB139D"/>
    <w:rsid w:val="00CB3B11"/>
    <w:rsid w:val="00CB4E3D"/>
    <w:rsid w:val="00CB68EB"/>
    <w:rsid w:val="00CB72CC"/>
    <w:rsid w:val="00CC1DEE"/>
    <w:rsid w:val="00CC23B4"/>
    <w:rsid w:val="00CC4892"/>
    <w:rsid w:val="00CC6D56"/>
    <w:rsid w:val="00CC7676"/>
    <w:rsid w:val="00CC7982"/>
    <w:rsid w:val="00CD023E"/>
    <w:rsid w:val="00CD044F"/>
    <w:rsid w:val="00CD097D"/>
    <w:rsid w:val="00CD09DC"/>
    <w:rsid w:val="00CD0DA7"/>
    <w:rsid w:val="00CD1972"/>
    <w:rsid w:val="00CD26B9"/>
    <w:rsid w:val="00CD2CC5"/>
    <w:rsid w:val="00CD3993"/>
    <w:rsid w:val="00CD3A56"/>
    <w:rsid w:val="00CD3B71"/>
    <w:rsid w:val="00CD59A1"/>
    <w:rsid w:val="00CD77E8"/>
    <w:rsid w:val="00CD7BBB"/>
    <w:rsid w:val="00CE05FB"/>
    <w:rsid w:val="00CE0AA1"/>
    <w:rsid w:val="00CE2752"/>
    <w:rsid w:val="00CE379F"/>
    <w:rsid w:val="00CE3A44"/>
    <w:rsid w:val="00CE591C"/>
    <w:rsid w:val="00CE5B25"/>
    <w:rsid w:val="00CE7B2A"/>
    <w:rsid w:val="00CF0C6C"/>
    <w:rsid w:val="00CF24F5"/>
    <w:rsid w:val="00CF39A4"/>
    <w:rsid w:val="00CF3F7C"/>
    <w:rsid w:val="00CF4CCD"/>
    <w:rsid w:val="00CF50BB"/>
    <w:rsid w:val="00CF5881"/>
    <w:rsid w:val="00D0004F"/>
    <w:rsid w:val="00D000FA"/>
    <w:rsid w:val="00D03EFB"/>
    <w:rsid w:val="00D05934"/>
    <w:rsid w:val="00D05AB6"/>
    <w:rsid w:val="00D06305"/>
    <w:rsid w:val="00D068B4"/>
    <w:rsid w:val="00D06E35"/>
    <w:rsid w:val="00D07D6A"/>
    <w:rsid w:val="00D10EDF"/>
    <w:rsid w:val="00D144DA"/>
    <w:rsid w:val="00D146F4"/>
    <w:rsid w:val="00D14C53"/>
    <w:rsid w:val="00D17C5F"/>
    <w:rsid w:val="00D201B6"/>
    <w:rsid w:val="00D20692"/>
    <w:rsid w:val="00D208EC"/>
    <w:rsid w:val="00D2302A"/>
    <w:rsid w:val="00D23DDC"/>
    <w:rsid w:val="00D2534D"/>
    <w:rsid w:val="00D27996"/>
    <w:rsid w:val="00D30228"/>
    <w:rsid w:val="00D3141F"/>
    <w:rsid w:val="00D3268E"/>
    <w:rsid w:val="00D33830"/>
    <w:rsid w:val="00D33DEB"/>
    <w:rsid w:val="00D37F0B"/>
    <w:rsid w:val="00D4043A"/>
    <w:rsid w:val="00D43553"/>
    <w:rsid w:val="00D44497"/>
    <w:rsid w:val="00D457F1"/>
    <w:rsid w:val="00D4604E"/>
    <w:rsid w:val="00D474FD"/>
    <w:rsid w:val="00D47AF2"/>
    <w:rsid w:val="00D5053A"/>
    <w:rsid w:val="00D52F18"/>
    <w:rsid w:val="00D5574F"/>
    <w:rsid w:val="00D5632F"/>
    <w:rsid w:val="00D56766"/>
    <w:rsid w:val="00D60D0E"/>
    <w:rsid w:val="00D61DF6"/>
    <w:rsid w:val="00D62970"/>
    <w:rsid w:val="00D63ECF"/>
    <w:rsid w:val="00D6406C"/>
    <w:rsid w:val="00D64512"/>
    <w:rsid w:val="00D671AE"/>
    <w:rsid w:val="00D6755C"/>
    <w:rsid w:val="00D67CFA"/>
    <w:rsid w:val="00D70EA1"/>
    <w:rsid w:val="00D71C6A"/>
    <w:rsid w:val="00D71CAD"/>
    <w:rsid w:val="00D72923"/>
    <w:rsid w:val="00D748C6"/>
    <w:rsid w:val="00D77A9B"/>
    <w:rsid w:val="00D77EC1"/>
    <w:rsid w:val="00D836C6"/>
    <w:rsid w:val="00D8495D"/>
    <w:rsid w:val="00D8566C"/>
    <w:rsid w:val="00D86C73"/>
    <w:rsid w:val="00D908E6"/>
    <w:rsid w:val="00D919CB"/>
    <w:rsid w:val="00D930CE"/>
    <w:rsid w:val="00D95AAD"/>
    <w:rsid w:val="00DA04E8"/>
    <w:rsid w:val="00DA26C4"/>
    <w:rsid w:val="00DA5CE8"/>
    <w:rsid w:val="00DA5D31"/>
    <w:rsid w:val="00DB1569"/>
    <w:rsid w:val="00DB1E75"/>
    <w:rsid w:val="00DB433B"/>
    <w:rsid w:val="00DB7996"/>
    <w:rsid w:val="00DC0A57"/>
    <w:rsid w:val="00DC23A5"/>
    <w:rsid w:val="00DC244D"/>
    <w:rsid w:val="00DC2AE2"/>
    <w:rsid w:val="00DC4A02"/>
    <w:rsid w:val="00DC5D26"/>
    <w:rsid w:val="00DC7410"/>
    <w:rsid w:val="00DC7EC6"/>
    <w:rsid w:val="00DD001F"/>
    <w:rsid w:val="00DD1790"/>
    <w:rsid w:val="00DD1F40"/>
    <w:rsid w:val="00DD37B8"/>
    <w:rsid w:val="00DD51F1"/>
    <w:rsid w:val="00DD7C8E"/>
    <w:rsid w:val="00DD7E40"/>
    <w:rsid w:val="00DE364C"/>
    <w:rsid w:val="00DE3966"/>
    <w:rsid w:val="00DE4E39"/>
    <w:rsid w:val="00DE5125"/>
    <w:rsid w:val="00DE643C"/>
    <w:rsid w:val="00DE68A4"/>
    <w:rsid w:val="00DE7B56"/>
    <w:rsid w:val="00DF08C7"/>
    <w:rsid w:val="00DF0A14"/>
    <w:rsid w:val="00DF1754"/>
    <w:rsid w:val="00DF1BB4"/>
    <w:rsid w:val="00DF3207"/>
    <w:rsid w:val="00DF49B7"/>
    <w:rsid w:val="00DF5510"/>
    <w:rsid w:val="00DF75B0"/>
    <w:rsid w:val="00E05158"/>
    <w:rsid w:val="00E05A4A"/>
    <w:rsid w:val="00E05B76"/>
    <w:rsid w:val="00E06117"/>
    <w:rsid w:val="00E067D2"/>
    <w:rsid w:val="00E10115"/>
    <w:rsid w:val="00E1044B"/>
    <w:rsid w:val="00E10599"/>
    <w:rsid w:val="00E14014"/>
    <w:rsid w:val="00E14A34"/>
    <w:rsid w:val="00E15407"/>
    <w:rsid w:val="00E15B04"/>
    <w:rsid w:val="00E20402"/>
    <w:rsid w:val="00E20BEF"/>
    <w:rsid w:val="00E20E02"/>
    <w:rsid w:val="00E21154"/>
    <w:rsid w:val="00E216B8"/>
    <w:rsid w:val="00E21B8C"/>
    <w:rsid w:val="00E21DAE"/>
    <w:rsid w:val="00E2285E"/>
    <w:rsid w:val="00E23E81"/>
    <w:rsid w:val="00E24960"/>
    <w:rsid w:val="00E24CA7"/>
    <w:rsid w:val="00E25F87"/>
    <w:rsid w:val="00E26197"/>
    <w:rsid w:val="00E27172"/>
    <w:rsid w:val="00E27697"/>
    <w:rsid w:val="00E27A7B"/>
    <w:rsid w:val="00E27C41"/>
    <w:rsid w:val="00E32314"/>
    <w:rsid w:val="00E32B3A"/>
    <w:rsid w:val="00E360F8"/>
    <w:rsid w:val="00E3747E"/>
    <w:rsid w:val="00E37B78"/>
    <w:rsid w:val="00E41DD4"/>
    <w:rsid w:val="00E41F83"/>
    <w:rsid w:val="00E43DD6"/>
    <w:rsid w:val="00E45891"/>
    <w:rsid w:val="00E46E95"/>
    <w:rsid w:val="00E509AA"/>
    <w:rsid w:val="00E5369E"/>
    <w:rsid w:val="00E54BF8"/>
    <w:rsid w:val="00E5510B"/>
    <w:rsid w:val="00E565DD"/>
    <w:rsid w:val="00E567C1"/>
    <w:rsid w:val="00E56C59"/>
    <w:rsid w:val="00E574CF"/>
    <w:rsid w:val="00E6230C"/>
    <w:rsid w:val="00E6384C"/>
    <w:rsid w:val="00E63EA8"/>
    <w:rsid w:val="00E64637"/>
    <w:rsid w:val="00E65429"/>
    <w:rsid w:val="00E66AE2"/>
    <w:rsid w:val="00E671F0"/>
    <w:rsid w:val="00E70807"/>
    <w:rsid w:val="00E711F6"/>
    <w:rsid w:val="00E7124D"/>
    <w:rsid w:val="00E71FED"/>
    <w:rsid w:val="00E727A8"/>
    <w:rsid w:val="00E72C11"/>
    <w:rsid w:val="00E740D7"/>
    <w:rsid w:val="00E74AC8"/>
    <w:rsid w:val="00E74B85"/>
    <w:rsid w:val="00E74E81"/>
    <w:rsid w:val="00E76644"/>
    <w:rsid w:val="00E775B6"/>
    <w:rsid w:val="00E7772F"/>
    <w:rsid w:val="00E816DB"/>
    <w:rsid w:val="00E817CE"/>
    <w:rsid w:val="00E81AC5"/>
    <w:rsid w:val="00E83F46"/>
    <w:rsid w:val="00E84D1D"/>
    <w:rsid w:val="00E84E46"/>
    <w:rsid w:val="00E85791"/>
    <w:rsid w:val="00E8588C"/>
    <w:rsid w:val="00E867A0"/>
    <w:rsid w:val="00E86A23"/>
    <w:rsid w:val="00E86B00"/>
    <w:rsid w:val="00E91475"/>
    <w:rsid w:val="00E91AA0"/>
    <w:rsid w:val="00E928EF"/>
    <w:rsid w:val="00E92D82"/>
    <w:rsid w:val="00E93C49"/>
    <w:rsid w:val="00E97168"/>
    <w:rsid w:val="00EA0D22"/>
    <w:rsid w:val="00EA0D71"/>
    <w:rsid w:val="00EA0EA3"/>
    <w:rsid w:val="00EA1076"/>
    <w:rsid w:val="00EA1BB7"/>
    <w:rsid w:val="00EA209C"/>
    <w:rsid w:val="00EA20BC"/>
    <w:rsid w:val="00EA2565"/>
    <w:rsid w:val="00EA28A3"/>
    <w:rsid w:val="00EA2A5A"/>
    <w:rsid w:val="00EA2BA1"/>
    <w:rsid w:val="00EA4438"/>
    <w:rsid w:val="00EA4466"/>
    <w:rsid w:val="00EA455F"/>
    <w:rsid w:val="00EA622D"/>
    <w:rsid w:val="00EA680A"/>
    <w:rsid w:val="00EA7970"/>
    <w:rsid w:val="00EB087A"/>
    <w:rsid w:val="00EB0CAD"/>
    <w:rsid w:val="00EB135B"/>
    <w:rsid w:val="00EB7221"/>
    <w:rsid w:val="00EB7AD6"/>
    <w:rsid w:val="00EC0A04"/>
    <w:rsid w:val="00EC126A"/>
    <w:rsid w:val="00EC32D8"/>
    <w:rsid w:val="00EC3CEC"/>
    <w:rsid w:val="00EC503D"/>
    <w:rsid w:val="00EC5660"/>
    <w:rsid w:val="00EC59E3"/>
    <w:rsid w:val="00EC5F47"/>
    <w:rsid w:val="00EC733E"/>
    <w:rsid w:val="00EC77D8"/>
    <w:rsid w:val="00ED01A2"/>
    <w:rsid w:val="00ED05F8"/>
    <w:rsid w:val="00ED169F"/>
    <w:rsid w:val="00ED1B66"/>
    <w:rsid w:val="00ED2FAC"/>
    <w:rsid w:val="00ED371E"/>
    <w:rsid w:val="00ED537F"/>
    <w:rsid w:val="00ED7117"/>
    <w:rsid w:val="00ED7D82"/>
    <w:rsid w:val="00EE0AA8"/>
    <w:rsid w:val="00EE0BF2"/>
    <w:rsid w:val="00EE0DC6"/>
    <w:rsid w:val="00EE1078"/>
    <w:rsid w:val="00EE18F6"/>
    <w:rsid w:val="00EE1F80"/>
    <w:rsid w:val="00EE2ECE"/>
    <w:rsid w:val="00EE3F34"/>
    <w:rsid w:val="00EE40A0"/>
    <w:rsid w:val="00EE5BBF"/>
    <w:rsid w:val="00EE6ABF"/>
    <w:rsid w:val="00EE6F2B"/>
    <w:rsid w:val="00EE6F57"/>
    <w:rsid w:val="00EE7163"/>
    <w:rsid w:val="00EF04A9"/>
    <w:rsid w:val="00EF082D"/>
    <w:rsid w:val="00EF0D4A"/>
    <w:rsid w:val="00EF3367"/>
    <w:rsid w:val="00EF3AC3"/>
    <w:rsid w:val="00EF42CA"/>
    <w:rsid w:val="00EF5198"/>
    <w:rsid w:val="00EF60FA"/>
    <w:rsid w:val="00F0045C"/>
    <w:rsid w:val="00F00DB1"/>
    <w:rsid w:val="00F01A23"/>
    <w:rsid w:val="00F03D15"/>
    <w:rsid w:val="00F04500"/>
    <w:rsid w:val="00F045B4"/>
    <w:rsid w:val="00F04D52"/>
    <w:rsid w:val="00F063B7"/>
    <w:rsid w:val="00F07565"/>
    <w:rsid w:val="00F110D0"/>
    <w:rsid w:val="00F139BE"/>
    <w:rsid w:val="00F1412B"/>
    <w:rsid w:val="00F15581"/>
    <w:rsid w:val="00F17087"/>
    <w:rsid w:val="00F20003"/>
    <w:rsid w:val="00F20167"/>
    <w:rsid w:val="00F205E9"/>
    <w:rsid w:val="00F209CA"/>
    <w:rsid w:val="00F21CC4"/>
    <w:rsid w:val="00F22DF5"/>
    <w:rsid w:val="00F25A66"/>
    <w:rsid w:val="00F268AC"/>
    <w:rsid w:val="00F274BF"/>
    <w:rsid w:val="00F3114E"/>
    <w:rsid w:val="00F31A57"/>
    <w:rsid w:val="00F34586"/>
    <w:rsid w:val="00F34DD4"/>
    <w:rsid w:val="00F350C4"/>
    <w:rsid w:val="00F37D5F"/>
    <w:rsid w:val="00F4108D"/>
    <w:rsid w:val="00F42E5A"/>
    <w:rsid w:val="00F439FD"/>
    <w:rsid w:val="00F47131"/>
    <w:rsid w:val="00F473EB"/>
    <w:rsid w:val="00F54A45"/>
    <w:rsid w:val="00F56CB1"/>
    <w:rsid w:val="00F56E5F"/>
    <w:rsid w:val="00F601B8"/>
    <w:rsid w:val="00F60381"/>
    <w:rsid w:val="00F625D8"/>
    <w:rsid w:val="00F62C35"/>
    <w:rsid w:val="00F6347D"/>
    <w:rsid w:val="00F63DE9"/>
    <w:rsid w:val="00F66831"/>
    <w:rsid w:val="00F70570"/>
    <w:rsid w:val="00F72259"/>
    <w:rsid w:val="00F72557"/>
    <w:rsid w:val="00F7297F"/>
    <w:rsid w:val="00F7388F"/>
    <w:rsid w:val="00F7399C"/>
    <w:rsid w:val="00F73D11"/>
    <w:rsid w:val="00F755E9"/>
    <w:rsid w:val="00F76667"/>
    <w:rsid w:val="00F76B59"/>
    <w:rsid w:val="00F76D03"/>
    <w:rsid w:val="00F802E9"/>
    <w:rsid w:val="00F80F9A"/>
    <w:rsid w:val="00F81B5B"/>
    <w:rsid w:val="00F82113"/>
    <w:rsid w:val="00F82E95"/>
    <w:rsid w:val="00F832FA"/>
    <w:rsid w:val="00F83AA3"/>
    <w:rsid w:val="00F84720"/>
    <w:rsid w:val="00F86E9B"/>
    <w:rsid w:val="00F8769A"/>
    <w:rsid w:val="00F92732"/>
    <w:rsid w:val="00F92CEA"/>
    <w:rsid w:val="00F935CE"/>
    <w:rsid w:val="00F935FC"/>
    <w:rsid w:val="00FA1802"/>
    <w:rsid w:val="00FA2C16"/>
    <w:rsid w:val="00FA659B"/>
    <w:rsid w:val="00FB092B"/>
    <w:rsid w:val="00FB0F3E"/>
    <w:rsid w:val="00FB254F"/>
    <w:rsid w:val="00FB2879"/>
    <w:rsid w:val="00FB56E6"/>
    <w:rsid w:val="00FB592E"/>
    <w:rsid w:val="00FB6E6E"/>
    <w:rsid w:val="00FC0AB2"/>
    <w:rsid w:val="00FC1437"/>
    <w:rsid w:val="00FC1CBA"/>
    <w:rsid w:val="00FC2492"/>
    <w:rsid w:val="00FC24E7"/>
    <w:rsid w:val="00FC259D"/>
    <w:rsid w:val="00FC3C6D"/>
    <w:rsid w:val="00FC6504"/>
    <w:rsid w:val="00FC700F"/>
    <w:rsid w:val="00FD0DD3"/>
    <w:rsid w:val="00FD19E2"/>
    <w:rsid w:val="00FD258C"/>
    <w:rsid w:val="00FD4DCE"/>
    <w:rsid w:val="00FD5678"/>
    <w:rsid w:val="00FD7ACD"/>
    <w:rsid w:val="00FD7F3F"/>
    <w:rsid w:val="00FE0552"/>
    <w:rsid w:val="00FE0A68"/>
    <w:rsid w:val="00FE1665"/>
    <w:rsid w:val="00FE204F"/>
    <w:rsid w:val="00FE40C3"/>
    <w:rsid w:val="00FE4124"/>
    <w:rsid w:val="00FE5593"/>
    <w:rsid w:val="00FE5AF3"/>
    <w:rsid w:val="00FE5EC1"/>
    <w:rsid w:val="00FE75D6"/>
    <w:rsid w:val="00FF2C41"/>
    <w:rsid w:val="00FF581E"/>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BB6F3C"/>
  <w15:docId w15:val="{A762E54A-3F5D-4F78-AA4B-050B6C3B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E6"/>
    <w:pPr>
      <w:spacing w:after="120"/>
    </w:pPr>
    <w:rPr>
      <w:lang w:val="en-US" w:eastAsia="en-US"/>
    </w:rPr>
  </w:style>
  <w:style w:type="paragraph" w:styleId="Heading1">
    <w:name w:val="heading 1"/>
    <w:basedOn w:val="Normal"/>
    <w:next w:val="Normal"/>
    <w:link w:val="Heading1Char"/>
    <w:uiPriority w:val="99"/>
    <w:qFormat/>
    <w:rsid w:val="00EE40A0"/>
    <w:pPr>
      <w:keepNext/>
      <w:numPr>
        <w:numId w:val="1"/>
      </w:numPr>
      <w:outlineLvl w:val="0"/>
    </w:pPr>
    <w:rPr>
      <w:rFonts w:eastAsia="Times New Roman" w:cs="Arial"/>
      <w:b/>
      <w:color w:val="0070C0"/>
      <w:kern w:val="28"/>
      <w:sz w:val="26"/>
      <w:szCs w:val="26"/>
    </w:rPr>
  </w:style>
  <w:style w:type="paragraph" w:styleId="Heading2">
    <w:name w:val="heading 2"/>
    <w:basedOn w:val="Normal"/>
    <w:next w:val="Normal"/>
    <w:link w:val="Heading2Char"/>
    <w:uiPriority w:val="99"/>
    <w:qFormat/>
    <w:rsid w:val="002511E6"/>
    <w:pPr>
      <w:keepNext/>
      <w:keepLines/>
      <w:numPr>
        <w:ilvl w:val="1"/>
        <w:numId w:val="1"/>
      </w:numPr>
      <w:spacing w:before="120" w:after="0"/>
      <w:outlineLvl w:val="1"/>
    </w:pPr>
    <w:rPr>
      <w:rFonts w:eastAsia="Times New Roman"/>
      <w:b/>
      <w:bCs/>
      <w:iCs/>
      <w:color w:val="4F81BD"/>
    </w:rPr>
  </w:style>
  <w:style w:type="paragraph" w:styleId="Heading3">
    <w:name w:val="heading 3"/>
    <w:basedOn w:val="Normal"/>
    <w:next w:val="Normal"/>
    <w:link w:val="Heading3Char"/>
    <w:uiPriority w:val="99"/>
    <w:qFormat/>
    <w:rsid w:val="009E487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E487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E487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E487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E487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E487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E487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0A0"/>
    <w:rPr>
      <w:rFonts w:eastAsia="Times New Roman" w:cs="Arial"/>
      <w:b/>
      <w:color w:val="0070C0"/>
      <w:kern w:val="28"/>
      <w:sz w:val="26"/>
      <w:szCs w:val="26"/>
      <w:lang w:val="en-US" w:eastAsia="en-US"/>
    </w:rPr>
  </w:style>
  <w:style w:type="character" w:customStyle="1" w:styleId="Heading2Char">
    <w:name w:val="Heading 2 Char"/>
    <w:basedOn w:val="DefaultParagraphFont"/>
    <w:link w:val="Heading2"/>
    <w:uiPriority w:val="99"/>
    <w:locked/>
    <w:rsid w:val="002511E6"/>
    <w:rPr>
      <w:rFonts w:eastAsia="Times New Roman"/>
      <w:b/>
      <w:bCs/>
      <w:iCs/>
      <w:color w:val="4F81BD"/>
      <w:lang w:val="en-US" w:eastAsia="en-US"/>
    </w:rPr>
  </w:style>
  <w:style w:type="character" w:customStyle="1" w:styleId="Heading3Char">
    <w:name w:val="Heading 3 Char"/>
    <w:basedOn w:val="DefaultParagraphFont"/>
    <w:link w:val="Heading3"/>
    <w:uiPriority w:val="99"/>
    <w:locked/>
    <w:rsid w:val="009E487A"/>
    <w:rPr>
      <w:rFonts w:ascii="Cambria" w:eastAsia="Times New Roman" w:hAnsi="Cambria"/>
      <w:b/>
      <w:bCs/>
      <w:color w:val="4F81BD"/>
      <w:lang w:val="en-US" w:eastAsia="en-US"/>
    </w:rPr>
  </w:style>
  <w:style w:type="character" w:customStyle="1" w:styleId="Heading4Char">
    <w:name w:val="Heading 4 Char"/>
    <w:basedOn w:val="DefaultParagraphFont"/>
    <w:link w:val="Heading4"/>
    <w:uiPriority w:val="99"/>
    <w:locked/>
    <w:rsid w:val="009E487A"/>
    <w:rPr>
      <w:rFonts w:ascii="Cambria" w:eastAsia="Times New Roman" w:hAnsi="Cambria"/>
      <w:b/>
      <w:bCs/>
      <w:i/>
      <w:iCs/>
      <w:color w:val="4F81BD"/>
      <w:lang w:val="en-US" w:eastAsia="en-US"/>
    </w:rPr>
  </w:style>
  <w:style w:type="character" w:customStyle="1" w:styleId="Heading5Char">
    <w:name w:val="Heading 5 Char"/>
    <w:basedOn w:val="DefaultParagraphFont"/>
    <w:link w:val="Heading5"/>
    <w:uiPriority w:val="99"/>
    <w:locked/>
    <w:rsid w:val="009E487A"/>
    <w:rPr>
      <w:rFonts w:ascii="Cambria" w:eastAsia="Times New Roman" w:hAnsi="Cambria"/>
      <w:color w:val="243F60"/>
      <w:lang w:val="en-US" w:eastAsia="en-US"/>
    </w:rPr>
  </w:style>
  <w:style w:type="character" w:customStyle="1" w:styleId="Heading6Char">
    <w:name w:val="Heading 6 Char"/>
    <w:basedOn w:val="DefaultParagraphFont"/>
    <w:link w:val="Heading6"/>
    <w:uiPriority w:val="99"/>
    <w:locked/>
    <w:rsid w:val="009E487A"/>
    <w:rPr>
      <w:rFonts w:ascii="Cambria" w:eastAsia="Times New Roman" w:hAnsi="Cambria"/>
      <w:i/>
      <w:iCs/>
      <w:color w:val="243F60"/>
      <w:lang w:val="en-US" w:eastAsia="en-US"/>
    </w:rPr>
  </w:style>
  <w:style w:type="character" w:customStyle="1" w:styleId="Heading7Char">
    <w:name w:val="Heading 7 Char"/>
    <w:basedOn w:val="DefaultParagraphFont"/>
    <w:link w:val="Heading7"/>
    <w:uiPriority w:val="99"/>
    <w:locked/>
    <w:rsid w:val="009E487A"/>
    <w:rPr>
      <w:rFonts w:ascii="Cambria" w:eastAsia="Times New Roman" w:hAnsi="Cambria"/>
      <w:i/>
      <w:iCs/>
      <w:color w:val="404040"/>
      <w:lang w:val="en-US" w:eastAsia="en-US"/>
    </w:rPr>
  </w:style>
  <w:style w:type="character" w:customStyle="1" w:styleId="Heading8Char">
    <w:name w:val="Heading 8 Char"/>
    <w:basedOn w:val="DefaultParagraphFont"/>
    <w:link w:val="Heading8"/>
    <w:uiPriority w:val="99"/>
    <w:locked/>
    <w:rsid w:val="009E487A"/>
    <w:rPr>
      <w:rFonts w:ascii="Cambria" w:eastAsia="Times New Roman" w:hAnsi="Cambria"/>
      <w:color w:val="404040"/>
      <w:sz w:val="20"/>
      <w:szCs w:val="20"/>
      <w:lang w:val="en-US" w:eastAsia="en-US"/>
    </w:rPr>
  </w:style>
  <w:style w:type="character" w:customStyle="1" w:styleId="Heading9Char">
    <w:name w:val="Heading 9 Char"/>
    <w:basedOn w:val="DefaultParagraphFont"/>
    <w:link w:val="Heading9"/>
    <w:uiPriority w:val="99"/>
    <w:locked/>
    <w:rsid w:val="009E487A"/>
    <w:rPr>
      <w:rFonts w:ascii="Cambria" w:eastAsia="Times New Roman" w:hAnsi="Cambria"/>
      <w:i/>
      <w:iCs/>
      <w:color w:val="404040"/>
      <w:sz w:val="20"/>
      <w:szCs w:val="20"/>
      <w:lang w:val="en-US" w:eastAsia="en-US"/>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locked/>
    <w:rsid w:val="009762EF"/>
    <w:rPr>
      <w:rFonts w:cs="Times New Roman"/>
    </w:rPr>
  </w:style>
  <w:style w:type="paragraph" w:styleId="Footer">
    <w:name w:val="footer"/>
    <w:basedOn w:val="Normal"/>
    <w:link w:val="FooterChar"/>
    <w:uiPriority w:val="99"/>
    <w:rsid w:val="000E2218"/>
    <w:pPr>
      <w:tabs>
        <w:tab w:val="center" w:pos="4320"/>
        <w:tab w:val="right" w:pos="8640"/>
      </w:tabs>
    </w:pPr>
  </w:style>
  <w:style w:type="character" w:customStyle="1" w:styleId="FooterChar">
    <w:name w:val="Footer Char"/>
    <w:basedOn w:val="DefaultParagraphFont"/>
    <w:link w:val="Footer"/>
    <w:uiPriority w:val="99"/>
    <w:locked/>
    <w:rsid w:val="003F3333"/>
    <w:rPr>
      <w:rFonts w:cs="Times New Roman"/>
    </w:rPr>
  </w:style>
  <w:style w:type="paragraph" w:styleId="TOC1">
    <w:name w:val="toc 1"/>
    <w:basedOn w:val="Normal"/>
    <w:next w:val="Normal"/>
    <w:autoRedefine/>
    <w:uiPriority w:val="39"/>
    <w:rsid w:val="000D1303"/>
    <w:pPr>
      <w:tabs>
        <w:tab w:val="left" w:pos="360"/>
        <w:tab w:val="right" w:leader="dot" w:pos="9350"/>
      </w:tabs>
      <w:spacing w:after="0"/>
      <w:jc w:val="center"/>
    </w:pPr>
    <w:rPr>
      <w:b/>
      <w:szCs w:val="20"/>
    </w:rPr>
  </w:style>
  <w:style w:type="paragraph" w:styleId="BodyText">
    <w:name w:val="Body Text"/>
    <w:basedOn w:val="Normal"/>
    <w:link w:val="BodyTextChar"/>
    <w:uiPriority w:val="99"/>
    <w:rsid w:val="001760FD"/>
    <w:rPr>
      <w:sz w:val="20"/>
      <w:szCs w:val="20"/>
    </w:rPr>
  </w:style>
  <w:style w:type="character" w:customStyle="1" w:styleId="BodyTextChar">
    <w:name w:val="Body Text Char"/>
    <w:basedOn w:val="DefaultParagraphFont"/>
    <w:link w:val="BodyText"/>
    <w:uiPriority w:val="99"/>
    <w:semiHidden/>
    <w:rsid w:val="0020352F"/>
    <w:rPr>
      <w:lang w:val="en-US" w:eastAsia="en-US"/>
    </w:rPr>
  </w:style>
  <w:style w:type="paragraph" w:styleId="Subtitle">
    <w:name w:val="Subtitle"/>
    <w:basedOn w:val="Normal"/>
    <w:next w:val="Normal"/>
    <w:link w:val="SubtitleChar"/>
    <w:uiPriority w:val="99"/>
    <w:qFormat/>
    <w:rsid w:val="009E487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E487A"/>
    <w:rPr>
      <w:rFonts w:ascii="Cambria" w:hAnsi="Cambria" w:cs="Times New Roman"/>
      <w:i/>
      <w:iCs/>
      <w:color w:val="4F81BD"/>
      <w:spacing w:val="15"/>
      <w:sz w:val="24"/>
      <w:szCs w:val="24"/>
    </w:rPr>
  </w:style>
  <w:style w:type="table" w:styleId="TableGrid">
    <w:name w:val="Table Grid"/>
    <w:basedOn w:val="TableNormal"/>
    <w:uiPriority w:val="99"/>
    <w:rsid w:val="007027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57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333"/>
    <w:rPr>
      <w:rFonts w:ascii="Tahoma" w:hAnsi="Tahoma" w:cs="Tahoma"/>
      <w:sz w:val="16"/>
      <w:szCs w:val="16"/>
    </w:rPr>
  </w:style>
  <w:style w:type="character" w:styleId="Hyperlink">
    <w:name w:val="Hyperlink"/>
    <w:basedOn w:val="DefaultParagraphFont"/>
    <w:uiPriority w:val="99"/>
    <w:rsid w:val="00D474FD"/>
    <w:rPr>
      <w:rFonts w:cs="Times New Roman"/>
      <w:color w:val="0000FF"/>
      <w:u w:val="single"/>
    </w:rPr>
  </w:style>
  <w:style w:type="character" w:styleId="CommentReference">
    <w:name w:val="annotation reference"/>
    <w:basedOn w:val="DefaultParagraphFont"/>
    <w:uiPriority w:val="99"/>
    <w:semiHidden/>
    <w:rsid w:val="00CB68EB"/>
    <w:rPr>
      <w:rFonts w:cs="Times New Roman"/>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CommentTextChar">
    <w:name w:val="Comment Text Char"/>
    <w:basedOn w:val="DefaultParagraphFont"/>
    <w:link w:val="CommentText"/>
    <w:uiPriority w:val="99"/>
    <w:semiHidden/>
    <w:locked/>
    <w:rsid w:val="00E3747E"/>
    <w:rPr>
      <w:rFonts w:cs="Times New Roman"/>
    </w:rPr>
  </w:style>
  <w:style w:type="character" w:customStyle="1" w:styleId="EmailStyle251">
    <w:name w:val="EmailStyle251"/>
    <w:basedOn w:val="DefaultParagraphFont"/>
    <w:uiPriority w:val="99"/>
    <w:semiHidden/>
    <w:rsid w:val="00D37F0B"/>
    <w:rPr>
      <w:rFonts w:ascii="Times New Roman" w:hAnsi="Times New Roman" w:cs="Times New Roman"/>
      <w:color w:val="auto"/>
      <w:sz w:val="24"/>
      <w:szCs w:val="24"/>
      <w:u w:val="none"/>
    </w:rPr>
  </w:style>
  <w:style w:type="paragraph" w:styleId="CommentSubject">
    <w:name w:val="annotation subject"/>
    <w:basedOn w:val="CommentText"/>
    <w:next w:val="CommentText"/>
    <w:link w:val="CommentSubjectChar"/>
    <w:uiPriority w:val="99"/>
    <w:rsid w:val="00E3747E"/>
    <w:rPr>
      <w:b/>
      <w:bCs/>
    </w:rPr>
  </w:style>
  <w:style w:type="character" w:customStyle="1" w:styleId="CommentSubjectChar">
    <w:name w:val="Comment Subject Char"/>
    <w:basedOn w:val="CommentTextChar"/>
    <w:link w:val="CommentSubject"/>
    <w:uiPriority w:val="99"/>
    <w:locked/>
    <w:rsid w:val="00E3747E"/>
    <w:rPr>
      <w:rFonts w:cs="Times New Roman"/>
    </w:rPr>
  </w:style>
  <w:style w:type="character" w:customStyle="1" w:styleId="productsku">
    <w:name w:val="productsku"/>
    <w:basedOn w:val="DefaultParagraphFont"/>
    <w:uiPriority w:val="99"/>
    <w:rsid w:val="003964CD"/>
    <w:rPr>
      <w:rFonts w:cs="Times New Roman"/>
    </w:rPr>
  </w:style>
  <w:style w:type="paragraph" w:styleId="ListParagraph">
    <w:name w:val="List Paragraph"/>
    <w:aliases w:val="List Paragraph 1,Bullet Styles para,Primus H 3,lp1,List Paragraph1,Use Case List Paragraph,YC Bulet,First Level Outline,Number Bullets,Ha,MCHIP_list paragraph,Recommendation,Table bullet,List Paragraph (numbered (a)),Bullet paras,ANNEX"/>
    <w:basedOn w:val="Normal"/>
    <w:link w:val="ListParagraphChar"/>
    <w:uiPriority w:val="34"/>
    <w:qFormat/>
    <w:rsid w:val="009E487A"/>
    <w:pPr>
      <w:ind w:left="720"/>
      <w:contextualSpacing/>
    </w:pPr>
  </w:style>
  <w:style w:type="character" w:customStyle="1" w:styleId="ListParagraphChar">
    <w:name w:val="List Paragraph Char"/>
    <w:aliases w:val="List Paragraph 1 Char,Bullet Styles para Char,Primus H 3 Char,lp1 Char,List Paragraph1 Char,Use Case List Paragraph Char,YC Bulet Char,First Level Outline Char,Number Bullets Char,Ha Char,MCHIP_list paragraph Char,Recommendation Char"/>
    <w:basedOn w:val="DefaultParagraphFont"/>
    <w:link w:val="ListParagraph"/>
    <w:uiPriority w:val="34"/>
    <w:locked/>
    <w:rsid w:val="00C7204C"/>
    <w:rPr>
      <w:rFonts w:cs="Times New Roman"/>
    </w:rPr>
  </w:style>
  <w:style w:type="paragraph" w:styleId="NormalWeb">
    <w:name w:val="Normal (Web)"/>
    <w:basedOn w:val="Normal"/>
    <w:uiPriority w:val="99"/>
    <w:rsid w:val="00B56A77"/>
  </w:style>
  <w:style w:type="character" w:styleId="Emphasis">
    <w:name w:val="Emphasis"/>
    <w:basedOn w:val="DefaultParagraphFont"/>
    <w:uiPriority w:val="99"/>
    <w:qFormat/>
    <w:rsid w:val="009E487A"/>
    <w:rPr>
      <w:rFonts w:cs="Times New Roman"/>
      <w:i/>
      <w:iCs/>
    </w:rPr>
  </w:style>
  <w:style w:type="paragraph" w:styleId="NoSpacing">
    <w:name w:val="No Spacing"/>
    <w:link w:val="NoSpacingChar"/>
    <w:uiPriority w:val="99"/>
    <w:qFormat/>
    <w:rsid w:val="009E487A"/>
    <w:rPr>
      <w:lang w:val="en-US" w:eastAsia="en-US"/>
    </w:rPr>
  </w:style>
  <w:style w:type="character" w:customStyle="1" w:styleId="NoSpacingChar">
    <w:name w:val="No Spacing Char"/>
    <w:basedOn w:val="DefaultParagraphFont"/>
    <w:link w:val="NoSpacing"/>
    <w:uiPriority w:val="99"/>
    <w:locked/>
    <w:rsid w:val="003F3333"/>
    <w:rPr>
      <w:rFonts w:cs="Times New Roman"/>
      <w:sz w:val="22"/>
      <w:szCs w:val="22"/>
      <w:lang w:val="en-US" w:eastAsia="en-US" w:bidi="ar-SA"/>
    </w:rPr>
  </w:style>
  <w:style w:type="character" w:styleId="PlaceholderText">
    <w:name w:val="Placeholder Text"/>
    <w:basedOn w:val="DefaultParagraphFont"/>
    <w:uiPriority w:val="99"/>
    <w:semiHidden/>
    <w:rsid w:val="00C855A0"/>
    <w:rPr>
      <w:rFonts w:cs="Times New Roman"/>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lang w:val="en-US" w:eastAsia="en-US"/>
    </w:rPr>
  </w:style>
  <w:style w:type="character" w:customStyle="1" w:styleId="ssens">
    <w:name w:val="ssens"/>
    <w:basedOn w:val="DefaultParagraphFont"/>
    <w:uiPriority w:val="99"/>
    <w:rsid w:val="00497AE2"/>
    <w:rPr>
      <w:rFonts w:cs="Times New Roman"/>
    </w:rPr>
  </w:style>
  <w:style w:type="paragraph" w:styleId="Caption">
    <w:name w:val="caption"/>
    <w:basedOn w:val="Normal"/>
    <w:next w:val="Normal"/>
    <w:uiPriority w:val="99"/>
    <w:qFormat/>
    <w:rsid w:val="009E487A"/>
    <w:rPr>
      <w:b/>
      <w:bCs/>
      <w:color w:val="4F81BD"/>
      <w:sz w:val="18"/>
      <w:szCs w:val="18"/>
    </w:rPr>
  </w:style>
  <w:style w:type="paragraph" w:styleId="Title">
    <w:name w:val="Title"/>
    <w:basedOn w:val="Normal"/>
    <w:next w:val="Normal"/>
    <w:link w:val="TitleChar"/>
    <w:uiPriority w:val="99"/>
    <w:qFormat/>
    <w:rsid w:val="009E487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E487A"/>
    <w:rPr>
      <w:rFonts w:ascii="Cambria" w:hAnsi="Cambria" w:cs="Times New Roman"/>
      <w:color w:val="17365D"/>
      <w:spacing w:val="5"/>
      <w:kern w:val="28"/>
      <w:sz w:val="52"/>
      <w:szCs w:val="52"/>
    </w:rPr>
  </w:style>
  <w:style w:type="character" w:styleId="Strong">
    <w:name w:val="Strong"/>
    <w:basedOn w:val="DefaultParagraphFont"/>
    <w:uiPriority w:val="99"/>
    <w:qFormat/>
    <w:rsid w:val="009E487A"/>
    <w:rPr>
      <w:rFonts w:cs="Times New Roman"/>
      <w:b/>
      <w:bCs/>
    </w:rPr>
  </w:style>
  <w:style w:type="paragraph" w:styleId="Quote">
    <w:name w:val="Quote"/>
    <w:basedOn w:val="Normal"/>
    <w:next w:val="Normal"/>
    <w:link w:val="QuoteChar"/>
    <w:uiPriority w:val="99"/>
    <w:qFormat/>
    <w:rsid w:val="009E487A"/>
    <w:rPr>
      <w:i/>
      <w:iCs/>
      <w:color w:val="000000"/>
    </w:rPr>
  </w:style>
  <w:style w:type="character" w:customStyle="1" w:styleId="QuoteChar">
    <w:name w:val="Quote Char"/>
    <w:basedOn w:val="DefaultParagraphFont"/>
    <w:link w:val="Quote"/>
    <w:uiPriority w:val="99"/>
    <w:locked/>
    <w:rsid w:val="009E487A"/>
    <w:rPr>
      <w:rFonts w:cs="Times New Roman"/>
      <w:i/>
      <w:iCs/>
      <w:color w:val="000000"/>
    </w:rPr>
  </w:style>
  <w:style w:type="paragraph" w:styleId="IntenseQuote">
    <w:name w:val="Intense Quote"/>
    <w:basedOn w:val="Normal"/>
    <w:next w:val="Normal"/>
    <w:link w:val="IntenseQuoteChar"/>
    <w:uiPriority w:val="99"/>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E487A"/>
    <w:rPr>
      <w:rFonts w:cs="Times New Roman"/>
      <w:b/>
      <w:bCs/>
      <w:i/>
      <w:iCs/>
      <w:color w:val="4F81BD"/>
    </w:rPr>
  </w:style>
  <w:style w:type="character" w:styleId="SubtleEmphasis">
    <w:name w:val="Subtle Emphasis"/>
    <w:basedOn w:val="DefaultParagraphFont"/>
    <w:uiPriority w:val="99"/>
    <w:qFormat/>
    <w:rsid w:val="009E487A"/>
    <w:rPr>
      <w:rFonts w:cs="Times New Roman"/>
      <w:i/>
      <w:iCs/>
      <w:color w:val="808080"/>
    </w:rPr>
  </w:style>
  <w:style w:type="character" w:styleId="IntenseEmphasis">
    <w:name w:val="Intense Emphasis"/>
    <w:basedOn w:val="DefaultParagraphFont"/>
    <w:uiPriority w:val="99"/>
    <w:qFormat/>
    <w:rsid w:val="009E487A"/>
    <w:rPr>
      <w:rFonts w:cs="Times New Roman"/>
      <w:b/>
      <w:bCs/>
      <w:i/>
      <w:iCs/>
      <w:color w:val="4F81BD"/>
    </w:rPr>
  </w:style>
  <w:style w:type="character" w:styleId="SubtleReference">
    <w:name w:val="Subtle Reference"/>
    <w:basedOn w:val="DefaultParagraphFont"/>
    <w:uiPriority w:val="99"/>
    <w:qFormat/>
    <w:rsid w:val="009E487A"/>
    <w:rPr>
      <w:rFonts w:cs="Times New Roman"/>
      <w:smallCaps/>
      <w:color w:val="C0504D"/>
      <w:u w:val="single"/>
    </w:rPr>
  </w:style>
  <w:style w:type="character" w:styleId="IntenseReference">
    <w:name w:val="Intense Reference"/>
    <w:basedOn w:val="DefaultParagraphFont"/>
    <w:uiPriority w:val="99"/>
    <w:qFormat/>
    <w:rsid w:val="009E487A"/>
    <w:rPr>
      <w:rFonts w:cs="Times New Roman"/>
      <w:b/>
      <w:bCs/>
      <w:smallCaps/>
      <w:color w:val="C0504D"/>
      <w:spacing w:val="5"/>
      <w:u w:val="single"/>
    </w:rPr>
  </w:style>
  <w:style w:type="character" w:styleId="BookTitle">
    <w:name w:val="Book Title"/>
    <w:basedOn w:val="DefaultParagraphFont"/>
    <w:uiPriority w:val="99"/>
    <w:qFormat/>
    <w:rsid w:val="009E487A"/>
    <w:rPr>
      <w:rFonts w:cs="Times New Roman"/>
      <w:b/>
      <w:bCs/>
      <w:smallCaps/>
      <w:spacing w:val="5"/>
    </w:rPr>
  </w:style>
  <w:style w:type="paragraph" w:styleId="TOCHeading">
    <w:name w:val="TOC Heading"/>
    <w:basedOn w:val="Heading1"/>
    <w:next w:val="Normal"/>
    <w:uiPriority w:val="39"/>
    <w:qFormat/>
    <w:rsid w:val="009E487A"/>
    <w:pPr>
      <w:outlineLvl w:val="9"/>
    </w:pPr>
  </w:style>
  <w:style w:type="paragraph" w:styleId="TOC2">
    <w:name w:val="toc 2"/>
    <w:basedOn w:val="Normal"/>
    <w:next w:val="Normal"/>
    <w:autoRedefine/>
    <w:uiPriority w:val="39"/>
    <w:rsid w:val="00CD59A1"/>
    <w:pPr>
      <w:tabs>
        <w:tab w:val="left" w:pos="880"/>
        <w:tab w:val="right" w:leader="dot" w:pos="9350"/>
      </w:tabs>
      <w:spacing w:after="0"/>
      <w:ind w:left="216"/>
    </w:pPr>
  </w:style>
  <w:style w:type="paragraph" w:customStyle="1" w:styleId="Style1">
    <w:name w:val="Style1"/>
    <w:basedOn w:val="Heading2"/>
    <w:uiPriority w:val="99"/>
    <w:rsid w:val="005435BE"/>
  </w:style>
  <w:style w:type="paragraph" w:styleId="Revision">
    <w:name w:val="Revision"/>
    <w:hidden/>
    <w:uiPriority w:val="99"/>
    <w:semiHidden/>
    <w:rsid w:val="008F002B"/>
    <w:rPr>
      <w:lang w:val="en-US" w:eastAsia="en-US"/>
    </w:rPr>
  </w:style>
  <w:style w:type="character" w:customStyle="1" w:styleId="Style2">
    <w:name w:val="Style2"/>
    <w:basedOn w:val="DefaultParagraphFont"/>
    <w:uiPriority w:val="99"/>
    <w:rsid w:val="003E62A8"/>
    <w:rPr>
      <w:rFonts w:ascii="Calibri" w:hAnsi="Calibri" w:cs="Times New Roman"/>
      <w:b/>
      <w:sz w:val="44"/>
    </w:rPr>
  </w:style>
  <w:style w:type="character" w:customStyle="1" w:styleId="Style3">
    <w:name w:val="Style3"/>
    <w:basedOn w:val="DefaultParagraphFont"/>
    <w:uiPriority w:val="99"/>
    <w:rsid w:val="003E62A8"/>
    <w:rPr>
      <w:rFonts w:ascii="Calibri" w:hAnsi="Calibri" w:cs="Times New Roman"/>
      <w:b/>
      <w:sz w:val="44"/>
    </w:rPr>
  </w:style>
  <w:style w:type="character" w:customStyle="1" w:styleId="Style4">
    <w:name w:val="Style4"/>
    <w:basedOn w:val="DefaultParagraphFont"/>
    <w:uiPriority w:val="99"/>
    <w:rsid w:val="005B66FB"/>
    <w:rPr>
      <w:rFonts w:ascii="Calibri" w:hAnsi="Calibri" w:cs="Times New Roman"/>
      <w:sz w:val="22"/>
    </w:rPr>
  </w:style>
  <w:style w:type="paragraph" w:styleId="FootnoteText">
    <w:name w:val="footnote text"/>
    <w:basedOn w:val="Normal"/>
    <w:link w:val="FootnoteTextChar"/>
    <w:uiPriority w:val="99"/>
    <w:semiHidden/>
    <w:rsid w:val="008E2702"/>
    <w:pPr>
      <w:spacing w:after="0"/>
    </w:pPr>
    <w:rPr>
      <w:sz w:val="20"/>
      <w:szCs w:val="20"/>
    </w:rPr>
  </w:style>
  <w:style w:type="character" w:customStyle="1" w:styleId="FootnoteTextChar">
    <w:name w:val="Footnote Text Char"/>
    <w:basedOn w:val="DefaultParagraphFont"/>
    <w:link w:val="FootnoteText"/>
    <w:uiPriority w:val="99"/>
    <w:semiHidden/>
    <w:locked/>
    <w:rsid w:val="008E2702"/>
    <w:rPr>
      <w:rFonts w:cs="Times New Roman"/>
      <w:sz w:val="20"/>
      <w:szCs w:val="20"/>
    </w:rPr>
  </w:style>
  <w:style w:type="character" w:styleId="FootnoteReference">
    <w:name w:val="footnote reference"/>
    <w:basedOn w:val="DefaultParagraphFont"/>
    <w:uiPriority w:val="99"/>
    <w:semiHidden/>
    <w:rsid w:val="008E2702"/>
    <w:rPr>
      <w:rFonts w:cs="Times New Roman"/>
      <w:vertAlign w:val="superscript"/>
    </w:rPr>
  </w:style>
  <w:style w:type="paragraph" w:styleId="EndnoteText">
    <w:name w:val="endnote text"/>
    <w:basedOn w:val="Normal"/>
    <w:link w:val="EndnoteTextChar"/>
    <w:uiPriority w:val="99"/>
    <w:semiHidden/>
    <w:rsid w:val="0044007D"/>
    <w:pPr>
      <w:spacing w:after="0"/>
    </w:pPr>
    <w:rPr>
      <w:sz w:val="20"/>
      <w:szCs w:val="20"/>
    </w:rPr>
  </w:style>
  <w:style w:type="character" w:customStyle="1" w:styleId="EndnoteTextChar">
    <w:name w:val="Endnote Text Char"/>
    <w:basedOn w:val="DefaultParagraphFont"/>
    <w:link w:val="EndnoteText"/>
    <w:uiPriority w:val="99"/>
    <w:semiHidden/>
    <w:locked/>
    <w:rsid w:val="0044007D"/>
    <w:rPr>
      <w:rFonts w:cs="Times New Roman"/>
      <w:sz w:val="20"/>
      <w:szCs w:val="20"/>
    </w:rPr>
  </w:style>
  <w:style w:type="character" w:styleId="EndnoteReference">
    <w:name w:val="endnote reference"/>
    <w:basedOn w:val="DefaultParagraphFont"/>
    <w:uiPriority w:val="99"/>
    <w:semiHidden/>
    <w:rsid w:val="0044007D"/>
    <w:rPr>
      <w:rFonts w:cs="Times New Roman"/>
      <w:vertAlign w:val="superscript"/>
    </w:rPr>
  </w:style>
  <w:style w:type="paragraph" w:customStyle="1" w:styleId="Bullet">
    <w:name w:val="Bullet"/>
    <w:basedOn w:val="ListParagraph"/>
    <w:link w:val="BulletCar"/>
    <w:uiPriority w:val="99"/>
    <w:rsid w:val="00EF60FA"/>
    <w:pPr>
      <w:numPr>
        <w:numId w:val="3"/>
      </w:numPr>
      <w:spacing w:before="240" w:after="0" w:line="276" w:lineRule="auto"/>
      <w:contextualSpacing w:val="0"/>
      <w:jc w:val="both"/>
    </w:pPr>
    <w:rPr>
      <w:rFonts w:ascii="Arial Narrow" w:eastAsia="Times New Roman" w:hAnsi="Arial Narrow" w:cs="Gill Sans"/>
      <w:color w:val="404040"/>
      <w:sz w:val="28"/>
      <w:szCs w:val="24"/>
      <w:lang w:val="en-GB" w:eastAsia="es-ES"/>
    </w:rPr>
  </w:style>
  <w:style w:type="character" w:customStyle="1" w:styleId="BulletCar">
    <w:name w:val="Bullet Car"/>
    <w:basedOn w:val="DefaultParagraphFont"/>
    <w:link w:val="Bullet"/>
    <w:uiPriority w:val="99"/>
    <w:locked/>
    <w:rsid w:val="00EF60FA"/>
    <w:rPr>
      <w:rFonts w:ascii="Arial Narrow" w:eastAsia="Times New Roman" w:hAnsi="Arial Narrow" w:cs="Gill Sans"/>
      <w:color w:val="404040"/>
      <w:sz w:val="28"/>
      <w:szCs w:val="24"/>
      <w:lang w:val="en-GB" w:eastAsia="es-ES"/>
    </w:rPr>
  </w:style>
  <w:style w:type="table" w:customStyle="1" w:styleId="PlainTable11">
    <w:name w:val="Plain Table 11"/>
    <w:uiPriority w:val="99"/>
    <w:rsid w:val="00EF60FA"/>
    <w:rPr>
      <w:rFonts w:eastAsia="Times New Roman"/>
      <w:sz w:val="24"/>
      <w:szCs w:val="24"/>
      <w:lang w:val="es-ES_tradnl" w:eastAsia="es-E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TxBrp5">
    <w:name w:val="TxBr_p5"/>
    <w:basedOn w:val="Normal"/>
    <w:uiPriority w:val="99"/>
    <w:rsid w:val="00E66AE2"/>
    <w:pPr>
      <w:widowControl w:val="0"/>
      <w:spacing w:after="0" w:line="243" w:lineRule="atLeast"/>
      <w:ind w:left="720" w:hanging="720"/>
    </w:pPr>
    <w:rPr>
      <w:rFonts w:ascii="Times New Roman" w:eastAsia="Batang" w:hAnsi="Times New Roman"/>
      <w:sz w:val="24"/>
      <w:szCs w:val="20"/>
    </w:rPr>
  </w:style>
  <w:style w:type="paragraph" w:customStyle="1" w:styleId="Estilo1">
    <w:name w:val="Estilo1"/>
    <w:basedOn w:val="Normal"/>
    <w:uiPriority w:val="99"/>
    <w:rsid w:val="003F3333"/>
    <w:pPr>
      <w:spacing w:before="240" w:after="0" w:line="276" w:lineRule="auto"/>
      <w:ind w:left="709"/>
      <w:jc w:val="both"/>
    </w:pPr>
    <w:rPr>
      <w:rFonts w:ascii="Arial Narrow" w:eastAsia="Times New Roman" w:hAnsi="Arial Narrow" w:cs="Gill Sans"/>
      <w:color w:val="404040"/>
      <w:sz w:val="28"/>
      <w:szCs w:val="24"/>
      <w:lang w:val="en-GB" w:eastAsia="es-ES"/>
    </w:rPr>
  </w:style>
  <w:style w:type="character" w:customStyle="1" w:styleId="apple-converted-space">
    <w:name w:val="apple-converted-space"/>
    <w:basedOn w:val="DefaultParagraphFont"/>
    <w:uiPriority w:val="99"/>
    <w:rsid w:val="003F3333"/>
    <w:rPr>
      <w:rFonts w:cs="Times New Roman"/>
    </w:rPr>
  </w:style>
  <w:style w:type="paragraph" w:styleId="TOC3">
    <w:name w:val="toc 3"/>
    <w:basedOn w:val="Normal"/>
    <w:next w:val="Normal"/>
    <w:autoRedefine/>
    <w:uiPriority w:val="99"/>
    <w:rsid w:val="003F3333"/>
    <w:pPr>
      <w:tabs>
        <w:tab w:val="left" w:pos="2552"/>
        <w:tab w:val="right" w:leader="dot" w:pos="9055"/>
      </w:tabs>
      <w:spacing w:before="120" w:after="0" w:line="276" w:lineRule="auto"/>
      <w:ind w:left="1701"/>
      <w:jc w:val="both"/>
    </w:pPr>
    <w:rPr>
      <w:rFonts w:ascii="Arial Narrow" w:eastAsia="Times New Roman" w:hAnsi="Arial Narrow" w:cs="Gill Sans"/>
      <w:noProof/>
      <w:color w:val="404040"/>
      <w:sz w:val="28"/>
      <w:szCs w:val="24"/>
      <w:lang w:val="en-GB" w:eastAsia="es-ES"/>
    </w:rPr>
  </w:style>
  <w:style w:type="paragraph" w:customStyle="1" w:styleId="Listanumerada">
    <w:name w:val="Lista numerada"/>
    <w:basedOn w:val="Bullet"/>
    <w:link w:val="ListanumeradaCar"/>
    <w:uiPriority w:val="99"/>
    <w:rsid w:val="003F3333"/>
    <w:pPr>
      <w:numPr>
        <w:numId w:val="5"/>
      </w:numPr>
    </w:pPr>
  </w:style>
  <w:style w:type="character" w:customStyle="1" w:styleId="ListanumeradaCar">
    <w:name w:val="Lista numerada Car"/>
    <w:basedOn w:val="BulletCar"/>
    <w:link w:val="Listanumerada"/>
    <w:uiPriority w:val="99"/>
    <w:locked/>
    <w:rsid w:val="003F3333"/>
    <w:rPr>
      <w:rFonts w:ascii="Arial Narrow" w:eastAsia="Times New Roman" w:hAnsi="Arial Narrow" w:cs="Gill Sans"/>
      <w:color w:val="404040"/>
      <w:sz w:val="28"/>
      <w:szCs w:val="24"/>
      <w:lang w:val="en-GB" w:eastAsia="es-ES"/>
    </w:rPr>
  </w:style>
  <w:style w:type="paragraph" w:customStyle="1" w:styleId="Ttuloportada2">
    <w:name w:val="Título portada 2"/>
    <w:basedOn w:val="Header"/>
    <w:link w:val="Ttuloportada2Car"/>
    <w:uiPriority w:val="99"/>
    <w:rsid w:val="003F3333"/>
    <w:pPr>
      <w:tabs>
        <w:tab w:val="clear" w:pos="4320"/>
        <w:tab w:val="clear" w:pos="8640"/>
        <w:tab w:val="right" w:pos="8504"/>
      </w:tabs>
      <w:spacing w:before="240" w:after="0" w:line="276" w:lineRule="auto"/>
      <w:ind w:left="709"/>
      <w:jc w:val="center"/>
    </w:pPr>
    <w:rPr>
      <w:rFonts w:ascii="Arial Narrow" w:eastAsia="Times New Roman" w:hAnsi="Arial Narrow" w:cs="Arial"/>
      <w:color w:val="000000"/>
      <w:sz w:val="96"/>
      <w:szCs w:val="96"/>
      <w:lang w:val="en-GB" w:eastAsia="es-ES"/>
    </w:rPr>
  </w:style>
  <w:style w:type="character" w:customStyle="1" w:styleId="Ttuloportada2Car">
    <w:name w:val="Título portada 2 Car"/>
    <w:basedOn w:val="HeaderChar"/>
    <w:link w:val="Ttuloportada2"/>
    <w:uiPriority w:val="99"/>
    <w:locked/>
    <w:rsid w:val="003F3333"/>
    <w:rPr>
      <w:rFonts w:ascii="Arial Narrow" w:hAnsi="Arial Narrow" w:cs="Arial"/>
      <w:color w:val="000000"/>
      <w:sz w:val="96"/>
      <w:szCs w:val="96"/>
      <w:lang w:val="en-GB" w:eastAsia="es-ES"/>
    </w:rPr>
  </w:style>
  <w:style w:type="paragraph" w:customStyle="1" w:styleId="Subttuloportada">
    <w:name w:val="Subtítulo portada"/>
    <w:basedOn w:val="Header"/>
    <w:link w:val="SubttuloportadaCar"/>
    <w:uiPriority w:val="99"/>
    <w:rsid w:val="003F3333"/>
    <w:pPr>
      <w:tabs>
        <w:tab w:val="clear" w:pos="4320"/>
        <w:tab w:val="clear" w:pos="8640"/>
        <w:tab w:val="center" w:pos="4252"/>
        <w:tab w:val="right" w:pos="8504"/>
      </w:tabs>
      <w:spacing w:before="240" w:after="0" w:line="276" w:lineRule="auto"/>
      <w:ind w:left="709"/>
      <w:jc w:val="center"/>
    </w:pPr>
    <w:rPr>
      <w:rFonts w:ascii="Arial Narrow" w:eastAsia="Times New Roman" w:hAnsi="Arial Narrow" w:cs="Arial"/>
      <w:color w:val="4F81BD"/>
      <w:sz w:val="56"/>
      <w:szCs w:val="56"/>
      <w:lang w:val="en-GB" w:eastAsia="es-ES"/>
    </w:rPr>
  </w:style>
  <w:style w:type="character" w:customStyle="1" w:styleId="SubttuloportadaCar">
    <w:name w:val="Subtítulo portada Car"/>
    <w:basedOn w:val="HeaderChar"/>
    <w:link w:val="Subttuloportada"/>
    <w:uiPriority w:val="99"/>
    <w:locked/>
    <w:rsid w:val="003F3333"/>
    <w:rPr>
      <w:rFonts w:ascii="Arial Narrow" w:hAnsi="Arial Narrow" w:cs="Arial"/>
      <w:color w:val="4F81BD"/>
      <w:sz w:val="56"/>
      <w:szCs w:val="56"/>
      <w:lang w:val="en-GB" w:eastAsia="es-ES"/>
    </w:rPr>
  </w:style>
  <w:style w:type="paragraph" w:customStyle="1" w:styleId="Ttulondice">
    <w:name w:val="Título índice"/>
    <w:basedOn w:val="Normal"/>
    <w:link w:val="TtulondiceCar"/>
    <w:uiPriority w:val="99"/>
    <w:rsid w:val="003F3333"/>
    <w:pPr>
      <w:pBdr>
        <w:bottom w:val="single" w:sz="12" w:space="1" w:color="365F91"/>
      </w:pBdr>
      <w:spacing w:before="720" w:after="840" w:line="276" w:lineRule="auto"/>
      <w:ind w:left="709"/>
      <w:jc w:val="both"/>
    </w:pPr>
    <w:rPr>
      <w:rFonts w:ascii="Arial Narrow" w:eastAsia="Times New Roman" w:hAnsi="Arial Narrow" w:cs="Arial"/>
      <w:color w:val="365F91"/>
      <w:sz w:val="56"/>
      <w:szCs w:val="56"/>
      <w:lang w:val="en-GB" w:eastAsia="es-ES"/>
    </w:rPr>
  </w:style>
  <w:style w:type="character" w:customStyle="1" w:styleId="TtulondiceCar">
    <w:name w:val="Título índice Car"/>
    <w:basedOn w:val="DefaultParagraphFont"/>
    <w:link w:val="Ttulondice"/>
    <w:uiPriority w:val="99"/>
    <w:locked/>
    <w:rsid w:val="003F3333"/>
    <w:rPr>
      <w:rFonts w:ascii="Arial Narrow" w:hAnsi="Arial Narrow" w:cs="Arial"/>
      <w:color w:val="365F91"/>
      <w:sz w:val="56"/>
      <w:szCs w:val="56"/>
      <w:lang w:val="en-GB" w:eastAsia="es-ES"/>
    </w:rPr>
  </w:style>
  <w:style w:type="paragraph" w:customStyle="1" w:styleId="Ttuloportada">
    <w:name w:val="Título portada"/>
    <w:basedOn w:val="Normal"/>
    <w:link w:val="TtuloportadaCar"/>
    <w:uiPriority w:val="99"/>
    <w:rsid w:val="003F3333"/>
    <w:pPr>
      <w:spacing w:before="240" w:after="0" w:line="276" w:lineRule="auto"/>
      <w:ind w:left="709"/>
      <w:jc w:val="center"/>
    </w:pPr>
    <w:rPr>
      <w:rFonts w:ascii="Arial Narrow" w:eastAsia="Times New Roman" w:hAnsi="Arial Narrow" w:cs="Gill Sans"/>
      <w:color w:val="365F91"/>
      <w:sz w:val="56"/>
      <w:szCs w:val="56"/>
      <w:lang w:val="en-GB" w:eastAsia="es-ES"/>
    </w:rPr>
  </w:style>
  <w:style w:type="character" w:customStyle="1" w:styleId="TtuloportadaCar">
    <w:name w:val="Título portada Car"/>
    <w:basedOn w:val="Ttuloportada2Car"/>
    <w:link w:val="Ttuloportada"/>
    <w:uiPriority w:val="99"/>
    <w:locked/>
    <w:rsid w:val="003F3333"/>
    <w:rPr>
      <w:rFonts w:ascii="Arial Narrow" w:hAnsi="Arial Narrow" w:cs="Gill Sans"/>
      <w:color w:val="365F91"/>
      <w:sz w:val="56"/>
      <w:szCs w:val="56"/>
      <w:lang w:val="en-GB" w:eastAsia="es-ES"/>
    </w:rPr>
  </w:style>
  <w:style w:type="character" w:customStyle="1" w:styleId="UnresolvedMention1">
    <w:name w:val="Unresolved Mention1"/>
    <w:basedOn w:val="DefaultParagraphFont"/>
    <w:uiPriority w:val="99"/>
    <w:semiHidden/>
    <w:rsid w:val="003F3333"/>
    <w:rPr>
      <w:rFonts w:cs="Times New Roman"/>
      <w:color w:val="808080"/>
      <w:shd w:val="clear" w:color="auto" w:fill="E6E6E6"/>
    </w:rPr>
  </w:style>
  <w:style w:type="table" w:customStyle="1" w:styleId="PlainTable41">
    <w:name w:val="Plain Table 41"/>
    <w:uiPriority w:val="99"/>
    <w:rsid w:val="003F3333"/>
    <w:rPr>
      <w:rFonts w:eastAsia="Times New Roman"/>
      <w:sz w:val="24"/>
      <w:szCs w:val="24"/>
      <w:lang w:val="es-ES_tradnl" w:eastAsia="es-E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Bullettabla">
    <w:name w:val="Bullet tabla"/>
    <w:basedOn w:val="Bullet"/>
    <w:link w:val="BullettablaCar"/>
    <w:uiPriority w:val="99"/>
    <w:rsid w:val="003F3333"/>
    <w:pPr>
      <w:numPr>
        <w:numId w:val="2"/>
      </w:numPr>
      <w:spacing w:before="120"/>
    </w:pPr>
    <w:rPr>
      <w:sz w:val="24"/>
    </w:rPr>
  </w:style>
  <w:style w:type="character" w:customStyle="1" w:styleId="BullettablaCar">
    <w:name w:val="Bullet tabla Car"/>
    <w:basedOn w:val="BulletCar"/>
    <w:link w:val="Bullettabla"/>
    <w:uiPriority w:val="99"/>
    <w:locked/>
    <w:rsid w:val="003F3333"/>
    <w:rPr>
      <w:rFonts w:ascii="Arial Narrow" w:eastAsia="Times New Roman" w:hAnsi="Arial Narrow" w:cs="Gill Sans"/>
      <w:color w:val="404040"/>
      <w:sz w:val="24"/>
      <w:szCs w:val="24"/>
      <w:lang w:val="en-GB" w:eastAsia="es-ES"/>
    </w:rPr>
  </w:style>
  <w:style w:type="paragraph" w:customStyle="1" w:styleId="Textotabla">
    <w:name w:val="Texto tabla"/>
    <w:basedOn w:val="Normal"/>
    <w:link w:val="TextotablaCar"/>
    <w:uiPriority w:val="99"/>
    <w:rsid w:val="003F3333"/>
    <w:pPr>
      <w:spacing w:before="120" w:line="276" w:lineRule="auto"/>
    </w:pPr>
    <w:rPr>
      <w:rFonts w:ascii="Arial Narrow" w:eastAsia="Times New Roman" w:hAnsi="Arial Narrow" w:cs="Gill Sans"/>
      <w:color w:val="404040"/>
      <w:sz w:val="24"/>
      <w:szCs w:val="24"/>
      <w:lang w:val="en-GB" w:eastAsia="es-ES"/>
    </w:rPr>
  </w:style>
  <w:style w:type="character" w:customStyle="1" w:styleId="TextotablaCar">
    <w:name w:val="Texto tabla Car"/>
    <w:basedOn w:val="DefaultParagraphFont"/>
    <w:link w:val="Textotabla"/>
    <w:uiPriority w:val="99"/>
    <w:locked/>
    <w:rsid w:val="003F3333"/>
    <w:rPr>
      <w:rFonts w:ascii="Arial Narrow" w:hAnsi="Arial Narrow" w:cs="Gill Sans"/>
      <w:color w:val="404040"/>
      <w:sz w:val="24"/>
      <w:szCs w:val="24"/>
      <w:lang w:val="en-GB" w:eastAsia="es-ES"/>
    </w:rPr>
  </w:style>
  <w:style w:type="character" w:customStyle="1" w:styleId="shorttext">
    <w:name w:val="short_text"/>
    <w:basedOn w:val="DefaultParagraphFont"/>
    <w:uiPriority w:val="99"/>
    <w:rsid w:val="00BF3B0E"/>
    <w:rPr>
      <w:rFonts w:cs="Times New Roman"/>
    </w:rPr>
  </w:style>
  <w:style w:type="character" w:styleId="UnresolvedMention">
    <w:name w:val="Unresolved Mention"/>
    <w:basedOn w:val="DefaultParagraphFont"/>
    <w:uiPriority w:val="99"/>
    <w:semiHidden/>
    <w:unhideWhenUsed/>
    <w:rsid w:val="009D4B8A"/>
    <w:rPr>
      <w:color w:val="605E5C"/>
      <w:shd w:val="clear" w:color="auto" w:fill="E1DFDD"/>
    </w:rPr>
  </w:style>
  <w:style w:type="paragraph" w:customStyle="1" w:styleId="psection-1">
    <w:name w:val="psection-1"/>
    <w:basedOn w:val="Normal"/>
    <w:rsid w:val="008250BF"/>
    <w:pPr>
      <w:spacing w:before="100" w:beforeAutospacing="1" w:after="100" w:afterAutospacing="1"/>
    </w:pPr>
    <w:rPr>
      <w:rFonts w:ascii="Times New Roman" w:eastAsia="Times New Roman" w:hAnsi="Times New Roman"/>
      <w:sz w:val="24"/>
      <w:szCs w:val="24"/>
    </w:rPr>
  </w:style>
  <w:style w:type="character" w:customStyle="1" w:styleId="enumxml">
    <w:name w:val="enumxml"/>
    <w:basedOn w:val="DefaultParagraphFont"/>
    <w:rsid w:val="008250BF"/>
  </w:style>
  <w:style w:type="character" w:customStyle="1" w:styleId="et03">
    <w:name w:val="et03"/>
    <w:basedOn w:val="DefaultParagraphFont"/>
    <w:rsid w:val="008250BF"/>
  </w:style>
  <w:style w:type="character" w:styleId="FollowedHyperlink">
    <w:name w:val="FollowedHyperlink"/>
    <w:basedOn w:val="DefaultParagraphFont"/>
    <w:uiPriority w:val="99"/>
    <w:semiHidden/>
    <w:unhideWhenUsed/>
    <w:rsid w:val="00532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081">
      <w:marLeft w:val="0"/>
      <w:marRight w:val="0"/>
      <w:marTop w:val="0"/>
      <w:marBottom w:val="0"/>
      <w:divBdr>
        <w:top w:val="none" w:sz="0" w:space="0" w:color="auto"/>
        <w:left w:val="none" w:sz="0" w:space="0" w:color="auto"/>
        <w:bottom w:val="none" w:sz="0" w:space="0" w:color="auto"/>
        <w:right w:val="none" w:sz="0" w:space="0" w:color="auto"/>
      </w:divBdr>
    </w:div>
    <w:div w:id="16468082">
      <w:marLeft w:val="0"/>
      <w:marRight w:val="0"/>
      <w:marTop w:val="0"/>
      <w:marBottom w:val="0"/>
      <w:divBdr>
        <w:top w:val="none" w:sz="0" w:space="0" w:color="auto"/>
        <w:left w:val="none" w:sz="0" w:space="0" w:color="auto"/>
        <w:bottom w:val="none" w:sz="0" w:space="0" w:color="auto"/>
        <w:right w:val="none" w:sz="0" w:space="0" w:color="auto"/>
      </w:divBdr>
    </w:div>
    <w:div w:id="16468083">
      <w:marLeft w:val="0"/>
      <w:marRight w:val="0"/>
      <w:marTop w:val="0"/>
      <w:marBottom w:val="0"/>
      <w:divBdr>
        <w:top w:val="none" w:sz="0" w:space="0" w:color="auto"/>
        <w:left w:val="none" w:sz="0" w:space="0" w:color="auto"/>
        <w:bottom w:val="none" w:sz="0" w:space="0" w:color="auto"/>
        <w:right w:val="none" w:sz="0" w:space="0" w:color="auto"/>
      </w:divBdr>
    </w:div>
    <w:div w:id="16468084">
      <w:marLeft w:val="0"/>
      <w:marRight w:val="0"/>
      <w:marTop w:val="0"/>
      <w:marBottom w:val="0"/>
      <w:divBdr>
        <w:top w:val="none" w:sz="0" w:space="0" w:color="auto"/>
        <w:left w:val="none" w:sz="0" w:space="0" w:color="auto"/>
        <w:bottom w:val="none" w:sz="0" w:space="0" w:color="auto"/>
        <w:right w:val="none" w:sz="0" w:space="0" w:color="auto"/>
      </w:divBdr>
    </w:div>
    <w:div w:id="16468086">
      <w:marLeft w:val="0"/>
      <w:marRight w:val="0"/>
      <w:marTop w:val="0"/>
      <w:marBottom w:val="0"/>
      <w:divBdr>
        <w:top w:val="none" w:sz="0" w:space="0" w:color="auto"/>
        <w:left w:val="none" w:sz="0" w:space="0" w:color="auto"/>
        <w:bottom w:val="none" w:sz="0" w:space="0" w:color="auto"/>
        <w:right w:val="none" w:sz="0" w:space="0" w:color="auto"/>
      </w:divBdr>
    </w:div>
    <w:div w:id="16468087">
      <w:marLeft w:val="0"/>
      <w:marRight w:val="0"/>
      <w:marTop w:val="0"/>
      <w:marBottom w:val="0"/>
      <w:divBdr>
        <w:top w:val="none" w:sz="0" w:space="0" w:color="auto"/>
        <w:left w:val="none" w:sz="0" w:space="0" w:color="auto"/>
        <w:bottom w:val="none" w:sz="0" w:space="0" w:color="auto"/>
        <w:right w:val="none" w:sz="0" w:space="0" w:color="auto"/>
      </w:divBdr>
    </w:div>
    <w:div w:id="16468088">
      <w:marLeft w:val="0"/>
      <w:marRight w:val="0"/>
      <w:marTop w:val="0"/>
      <w:marBottom w:val="0"/>
      <w:divBdr>
        <w:top w:val="none" w:sz="0" w:space="0" w:color="auto"/>
        <w:left w:val="none" w:sz="0" w:space="0" w:color="auto"/>
        <w:bottom w:val="none" w:sz="0" w:space="0" w:color="auto"/>
        <w:right w:val="none" w:sz="0" w:space="0" w:color="auto"/>
      </w:divBdr>
      <w:divsChild>
        <w:div w:id="16468085">
          <w:marLeft w:val="1166"/>
          <w:marRight w:val="0"/>
          <w:marTop w:val="67"/>
          <w:marBottom w:val="0"/>
          <w:divBdr>
            <w:top w:val="none" w:sz="0" w:space="0" w:color="auto"/>
            <w:left w:val="none" w:sz="0" w:space="0" w:color="auto"/>
            <w:bottom w:val="none" w:sz="0" w:space="0" w:color="auto"/>
            <w:right w:val="none" w:sz="0" w:space="0" w:color="auto"/>
          </w:divBdr>
        </w:div>
        <w:div w:id="16468089">
          <w:marLeft w:val="1166"/>
          <w:marRight w:val="0"/>
          <w:marTop w:val="67"/>
          <w:marBottom w:val="0"/>
          <w:divBdr>
            <w:top w:val="none" w:sz="0" w:space="0" w:color="auto"/>
            <w:left w:val="none" w:sz="0" w:space="0" w:color="auto"/>
            <w:bottom w:val="none" w:sz="0" w:space="0" w:color="auto"/>
            <w:right w:val="none" w:sz="0" w:space="0" w:color="auto"/>
          </w:divBdr>
        </w:div>
        <w:div w:id="16468093">
          <w:marLeft w:val="1166"/>
          <w:marRight w:val="0"/>
          <w:marTop w:val="67"/>
          <w:marBottom w:val="0"/>
          <w:divBdr>
            <w:top w:val="none" w:sz="0" w:space="0" w:color="auto"/>
            <w:left w:val="none" w:sz="0" w:space="0" w:color="auto"/>
            <w:bottom w:val="none" w:sz="0" w:space="0" w:color="auto"/>
            <w:right w:val="none" w:sz="0" w:space="0" w:color="auto"/>
          </w:divBdr>
        </w:div>
        <w:div w:id="16468094">
          <w:marLeft w:val="547"/>
          <w:marRight w:val="0"/>
          <w:marTop w:val="115"/>
          <w:marBottom w:val="0"/>
          <w:divBdr>
            <w:top w:val="none" w:sz="0" w:space="0" w:color="auto"/>
            <w:left w:val="none" w:sz="0" w:space="0" w:color="auto"/>
            <w:bottom w:val="none" w:sz="0" w:space="0" w:color="auto"/>
            <w:right w:val="none" w:sz="0" w:space="0" w:color="auto"/>
          </w:divBdr>
        </w:div>
        <w:div w:id="16468097">
          <w:marLeft w:val="1166"/>
          <w:marRight w:val="0"/>
          <w:marTop w:val="67"/>
          <w:marBottom w:val="0"/>
          <w:divBdr>
            <w:top w:val="none" w:sz="0" w:space="0" w:color="auto"/>
            <w:left w:val="none" w:sz="0" w:space="0" w:color="auto"/>
            <w:bottom w:val="none" w:sz="0" w:space="0" w:color="auto"/>
            <w:right w:val="none" w:sz="0" w:space="0" w:color="auto"/>
          </w:divBdr>
        </w:div>
        <w:div w:id="16468099">
          <w:marLeft w:val="1166"/>
          <w:marRight w:val="0"/>
          <w:marTop w:val="67"/>
          <w:marBottom w:val="0"/>
          <w:divBdr>
            <w:top w:val="none" w:sz="0" w:space="0" w:color="auto"/>
            <w:left w:val="none" w:sz="0" w:space="0" w:color="auto"/>
            <w:bottom w:val="none" w:sz="0" w:space="0" w:color="auto"/>
            <w:right w:val="none" w:sz="0" w:space="0" w:color="auto"/>
          </w:divBdr>
        </w:div>
        <w:div w:id="16468100">
          <w:marLeft w:val="1166"/>
          <w:marRight w:val="0"/>
          <w:marTop w:val="67"/>
          <w:marBottom w:val="0"/>
          <w:divBdr>
            <w:top w:val="none" w:sz="0" w:space="0" w:color="auto"/>
            <w:left w:val="none" w:sz="0" w:space="0" w:color="auto"/>
            <w:bottom w:val="none" w:sz="0" w:space="0" w:color="auto"/>
            <w:right w:val="none" w:sz="0" w:space="0" w:color="auto"/>
          </w:divBdr>
        </w:div>
      </w:divsChild>
    </w:div>
    <w:div w:id="16468092">
      <w:marLeft w:val="0"/>
      <w:marRight w:val="0"/>
      <w:marTop w:val="0"/>
      <w:marBottom w:val="0"/>
      <w:divBdr>
        <w:top w:val="none" w:sz="0" w:space="0" w:color="auto"/>
        <w:left w:val="none" w:sz="0" w:space="0" w:color="auto"/>
        <w:bottom w:val="none" w:sz="0" w:space="0" w:color="auto"/>
        <w:right w:val="none" w:sz="0" w:space="0" w:color="auto"/>
      </w:divBdr>
    </w:div>
    <w:div w:id="1646809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0"/>
          <w:marBottom w:val="0"/>
          <w:divBdr>
            <w:top w:val="single" w:sz="4" w:space="0" w:color="000000"/>
            <w:left w:val="single" w:sz="4" w:space="0" w:color="000000"/>
            <w:bottom w:val="single" w:sz="4" w:space="0" w:color="000000"/>
            <w:right w:val="single" w:sz="4" w:space="0" w:color="000000"/>
          </w:divBdr>
          <w:divsChild>
            <w:div w:id="16468091">
              <w:marLeft w:val="0"/>
              <w:marRight w:val="0"/>
              <w:marTop w:val="0"/>
              <w:marBottom w:val="0"/>
              <w:divBdr>
                <w:top w:val="none" w:sz="0" w:space="0" w:color="auto"/>
                <w:left w:val="none" w:sz="0" w:space="0" w:color="auto"/>
                <w:bottom w:val="none" w:sz="0" w:space="0" w:color="auto"/>
                <w:right w:val="none" w:sz="0" w:space="0" w:color="auto"/>
              </w:divBdr>
              <w:divsChild>
                <w:div w:id="164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098">
      <w:marLeft w:val="0"/>
      <w:marRight w:val="0"/>
      <w:marTop w:val="0"/>
      <w:marBottom w:val="0"/>
      <w:divBdr>
        <w:top w:val="none" w:sz="0" w:space="0" w:color="auto"/>
        <w:left w:val="none" w:sz="0" w:space="0" w:color="auto"/>
        <w:bottom w:val="none" w:sz="0" w:space="0" w:color="auto"/>
        <w:right w:val="none" w:sz="0" w:space="0" w:color="auto"/>
      </w:divBdr>
    </w:div>
    <w:div w:id="902059189">
      <w:bodyDiv w:val="1"/>
      <w:marLeft w:val="0"/>
      <w:marRight w:val="0"/>
      <w:marTop w:val="0"/>
      <w:marBottom w:val="0"/>
      <w:divBdr>
        <w:top w:val="none" w:sz="0" w:space="0" w:color="auto"/>
        <w:left w:val="none" w:sz="0" w:space="0" w:color="auto"/>
        <w:bottom w:val="none" w:sz="0" w:space="0" w:color="auto"/>
        <w:right w:val="none" w:sz="0" w:space="0" w:color="auto"/>
      </w:divBdr>
      <w:divsChild>
        <w:div w:id="1279213707">
          <w:marLeft w:val="0"/>
          <w:marRight w:val="0"/>
          <w:marTop w:val="480"/>
          <w:marBottom w:val="0"/>
          <w:divBdr>
            <w:top w:val="none" w:sz="0" w:space="0" w:color="auto"/>
            <w:left w:val="none" w:sz="0" w:space="0" w:color="auto"/>
            <w:bottom w:val="none" w:sz="0" w:space="0" w:color="auto"/>
            <w:right w:val="none" w:sz="0" w:space="0" w:color="auto"/>
          </w:divBdr>
        </w:div>
      </w:divsChild>
    </w:div>
    <w:div w:id="938028101">
      <w:bodyDiv w:val="1"/>
      <w:marLeft w:val="0"/>
      <w:marRight w:val="0"/>
      <w:marTop w:val="0"/>
      <w:marBottom w:val="0"/>
      <w:divBdr>
        <w:top w:val="none" w:sz="0" w:space="0" w:color="auto"/>
        <w:left w:val="none" w:sz="0" w:space="0" w:color="auto"/>
        <w:bottom w:val="none" w:sz="0" w:space="0" w:color="auto"/>
        <w:right w:val="none" w:sz="0" w:space="0" w:color="auto"/>
      </w:divBdr>
    </w:div>
    <w:div w:id="1380516716">
      <w:bodyDiv w:val="1"/>
      <w:marLeft w:val="0"/>
      <w:marRight w:val="0"/>
      <w:marTop w:val="0"/>
      <w:marBottom w:val="0"/>
      <w:divBdr>
        <w:top w:val="none" w:sz="0" w:space="0" w:color="auto"/>
        <w:left w:val="none" w:sz="0" w:space="0" w:color="auto"/>
        <w:bottom w:val="none" w:sz="0" w:space="0" w:color="auto"/>
        <w:right w:val="none" w:sz="0" w:space="0" w:color="auto"/>
      </w:divBdr>
    </w:div>
    <w:div w:id="21418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cfr/text/48/52.21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fr/text/48/52.21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48/52.215-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D016-443F-4102-A0F5-6A8DA403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3002</Words>
  <Characters>18308</Characters>
  <Application>Microsoft Office Word</Application>
  <DocSecurity>4</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Dmytro.Ingul@tetratech.com</dc:creator>
  <cp:lastModifiedBy>Tenetko, Iryna</cp:lastModifiedBy>
  <cp:revision>2</cp:revision>
  <cp:lastPrinted>2020-02-06T09:50:00Z</cp:lastPrinted>
  <dcterms:created xsi:type="dcterms:W3CDTF">2021-09-14T13:37:00Z</dcterms:created>
  <dcterms:modified xsi:type="dcterms:W3CDTF">2021-09-14T13:37:00Z</dcterms:modified>
</cp:coreProperties>
</file>